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49A3E" w14:textId="6E40F408" w:rsidR="00D7323A" w:rsidRDefault="00D7323A" w:rsidP="0034730F">
      <w:pPr>
        <w:spacing w:after="120" w:line="240" w:lineRule="auto"/>
        <w:rPr>
          <w:rFonts w:cs="Times New Roman"/>
          <w:szCs w:val="24"/>
        </w:rPr>
      </w:pPr>
      <w:r w:rsidRPr="00FD7678">
        <w:rPr>
          <w:rFonts w:eastAsia="Times New Roman" w:cs="Times New Roman"/>
          <w:noProof/>
          <w:color w:val="333333"/>
          <w:sz w:val="23"/>
          <w:szCs w:val="23"/>
        </w:rPr>
        <w:drawing>
          <wp:anchor distT="0" distB="0" distL="114300" distR="114300" simplePos="0" relativeHeight="251654144" behindDoc="0" locked="0" layoutInCell="1" allowOverlap="1" wp14:anchorId="70AD50C0" wp14:editId="43FFDA86">
            <wp:simplePos x="0" y="0"/>
            <wp:positionH relativeFrom="column">
              <wp:posOffset>-717550</wp:posOffset>
            </wp:positionH>
            <wp:positionV relativeFrom="paragraph">
              <wp:posOffset>-8890</wp:posOffset>
            </wp:positionV>
            <wp:extent cx="6696075" cy="4241165"/>
            <wp:effectExtent l="0" t="0" r="9525" b="6985"/>
            <wp:wrapNone/>
            <wp:docPr id="2096469197" name="Picture 41" descr="A group of people standing arou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69197" name="Picture 41" descr="A group of people standing around a book&#10;&#10;Description automatically generated"/>
                    <pic:cNvPicPr/>
                  </pic:nvPicPr>
                  <pic:blipFill>
                    <a:blip r:embed="rId8"/>
                    <a:stretch>
                      <a:fillRect/>
                    </a:stretch>
                  </pic:blipFill>
                  <pic:spPr>
                    <a:xfrm>
                      <a:off x="0" y="0"/>
                      <a:ext cx="6696075" cy="4241165"/>
                    </a:xfrm>
                    <a:prstGeom prst="rect">
                      <a:avLst/>
                    </a:prstGeom>
                  </pic:spPr>
                </pic:pic>
              </a:graphicData>
            </a:graphic>
            <wp14:sizeRelH relativeFrom="margin">
              <wp14:pctWidth>0</wp14:pctWidth>
            </wp14:sizeRelH>
            <wp14:sizeRelV relativeFrom="margin">
              <wp14:pctHeight>0</wp14:pctHeight>
            </wp14:sizeRelV>
          </wp:anchor>
        </w:drawing>
      </w:r>
      <w:r w:rsidR="009473E7">
        <w:rPr>
          <w:rFonts w:cs="Times New Roman"/>
          <w:szCs w:val="24"/>
        </w:rPr>
        <w:t>98io</w:t>
      </w:r>
    </w:p>
    <w:p w14:paraId="24FE2965" w14:textId="77777777" w:rsidR="00D7323A" w:rsidRDefault="00D7323A" w:rsidP="0034730F">
      <w:pPr>
        <w:spacing w:after="120" w:line="240" w:lineRule="auto"/>
        <w:rPr>
          <w:rFonts w:cs="Times New Roman"/>
          <w:szCs w:val="24"/>
        </w:rPr>
      </w:pPr>
    </w:p>
    <w:p w14:paraId="4586DE9C" w14:textId="77777777" w:rsidR="00D7323A" w:rsidRDefault="00D7323A" w:rsidP="0034730F">
      <w:pPr>
        <w:spacing w:after="120" w:line="240" w:lineRule="auto"/>
        <w:rPr>
          <w:rFonts w:cs="Times New Roman"/>
          <w:szCs w:val="24"/>
        </w:rPr>
      </w:pPr>
    </w:p>
    <w:p w14:paraId="6216D51F" w14:textId="77777777" w:rsidR="00D7323A" w:rsidRDefault="00D7323A" w:rsidP="0034730F">
      <w:pPr>
        <w:spacing w:after="120" w:line="240" w:lineRule="auto"/>
        <w:rPr>
          <w:rFonts w:cs="Times New Roman"/>
          <w:szCs w:val="24"/>
        </w:rPr>
      </w:pPr>
    </w:p>
    <w:p w14:paraId="20FAE6EC" w14:textId="77777777" w:rsidR="00D7323A" w:rsidRDefault="00D7323A" w:rsidP="0034730F">
      <w:pPr>
        <w:spacing w:after="120" w:line="240" w:lineRule="auto"/>
        <w:rPr>
          <w:rFonts w:cs="Times New Roman"/>
          <w:szCs w:val="24"/>
        </w:rPr>
      </w:pPr>
    </w:p>
    <w:p w14:paraId="5479AB59" w14:textId="77777777" w:rsidR="00D7323A" w:rsidRDefault="00D7323A" w:rsidP="0034730F">
      <w:pPr>
        <w:spacing w:after="120" w:line="240" w:lineRule="auto"/>
        <w:rPr>
          <w:rFonts w:cs="Times New Roman"/>
          <w:szCs w:val="24"/>
        </w:rPr>
      </w:pPr>
    </w:p>
    <w:p w14:paraId="5AAF5756" w14:textId="77777777" w:rsidR="00D7323A" w:rsidRDefault="00D7323A" w:rsidP="0034730F">
      <w:pPr>
        <w:spacing w:after="120" w:line="240" w:lineRule="auto"/>
        <w:rPr>
          <w:rFonts w:cs="Times New Roman"/>
          <w:szCs w:val="24"/>
        </w:rPr>
      </w:pPr>
    </w:p>
    <w:p w14:paraId="13B66E90" w14:textId="77777777" w:rsidR="00D7323A" w:rsidRDefault="00D7323A" w:rsidP="0034730F">
      <w:pPr>
        <w:spacing w:after="120" w:line="240" w:lineRule="auto"/>
        <w:rPr>
          <w:rFonts w:cs="Times New Roman"/>
          <w:szCs w:val="24"/>
        </w:rPr>
      </w:pPr>
    </w:p>
    <w:p w14:paraId="58BC4880" w14:textId="77777777" w:rsidR="00D7323A" w:rsidRDefault="00D7323A" w:rsidP="0034730F">
      <w:pPr>
        <w:spacing w:after="120" w:line="240" w:lineRule="auto"/>
        <w:rPr>
          <w:rFonts w:cs="Times New Roman"/>
          <w:szCs w:val="24"/>
        </w:rPr>
      </w:pPr>
    </w:p>
    <w:p w14:paraId="4A364D90" w14:textId="77777777" w:rsidR="00D7323A" w:rsidRDefault="00D7323A" w:rsidP="0034730F">
      <w:pPr>
        <w:spacing w:after="120" w:line="240" w:lineRule="auto"/>
        <w:rPr>
          <w:rFonts w:cs="Times New Roman"/>
          <w:szCs w:val="24"/>
        </w:rPr>
      </w:pPr>
    </w:p>
    <w:p w14:paraId="204A58D8" w14:textId="77777777" w:rsidR="00D7323A" w:rsidRDefault="00D7323A" w:rsidP="0034730F">
      <w:pPr>
        <w:spacing w:after="120" w:line="240" w:lineRule="auto"/>
        <w:rPr>
          <w:rFonts w:cs="Times New Roman"/>
          <w:szCs w:val="24"/>
        </w:rPr>
      </w:pPr>
    </w:p>
    <w:p w14:paraId="5F3F0D8A" w14:textId="77777777" w:rsidR="00D7323A" w:rsidRDefault="00D7323A" w:rsidP="0034730F">
      <w:pPr>
        <w:spacing w:after="120" w:line="240" w:lineRule="auto"/>
        <w:rPr>
          <w:rFonts w:cs="Times New Roman"/>
          <w:szCs w:val="24"/>
        </w:rPr>
      </w:pPr>
    </w:p>
    <w:p w14:paraId="10F75462" w14:textId="77777777" w:rsidR="00D7323A" w:rsidRDefault="00D7323A" w:rsidP="0034730F">
      <w:pPr>
        <w:spacing w:after="120" w:line="240" w:lineRule="auto"/>
        <w:rPr>
          <w:rFonts w:cs="Times New Roman"/>
          <w:szCs w:val="24"/>
        </w:rPr>
      </w:pPr>
    </w:p>
    <w:p w14:paraId="7B6CE0A1" w14:textId="77777777" w:rsidR="00D7323A" w:rsidRDefault="00D7323A" w:rsidP="0034730F">
      <w:pPr>
        <w:spacing w:after="120" w:line="240" w:lineRule="auto"/>
        <w:rPr>
          <w:rFonts w:cs="Times New Roman"/>
          <w:szCs w:val="24"/>
        </w:rPr>
      </w:pPr>
    </w:p>
    <w:p w14:paraId="1AF28710" w14:textId="77777777" w:rsidR="00D7323A" w:rsidRDefault="00D7323A" w:rsidP="0034730F">
      <w:pPr>
        <w:spacing w:after="120" w:line="240" w:lineRule="auto"/>
        <w:rPr>
          <w:rFonts w:cs="Times New Roman"/>
          <w:szCs w:val="24"/>
        </w:rPr>
      </w:pPr>
    </w:p>
    <w:p w14:paraId="65342CFA" w14:textId="77777777" w:rsidR="00D7323A" w:rsidRDefault="00D7323A" w:rsidP="0034730F">
      <w:pPr>
        <w:spacing w:after="120" w:line="240" w:lineRule="auto"/>
        <w:rPr>
          <w:rFonts w:cs="Times New Roman"/>
          <w:szCs w:val="24"/>
        </w:rPr>
      </w:pPr>
    </w:p>
    <w:p w14:paraId="1DAE6D8E" w14:textId="77777777" w:rsidR="00D7323A" w:rsidRDefault="00D7323A" w:rsidP="0034730F">
      <w:pPr>
        <w:spacing w:after="120" w:line="240" w:lineRule="auto"/>
        <w:rPr>
          <w:rFonts w:cs="Times New Roman"/>
          <w:szCs w:val="24"/>
        </w:rPr>
      </w:pPr>
      <w:r w:rsidRPr="00443169">
        <w:rPr>
          <w:rFonts w:eastAsia="Times New Roman" w:cs="Times New Roman"/>
          <w:noProof/>
          <w:color w:val="333333"/>
          <w:sz w:val="23"/>
          <w:szCs w:val="23"/>
        </w:rPr>
        <mc:AlternateContent>
          <mc:Choice Requires="wps">
            <w:drawing>
              <wp:anchor distT="0" distB="0" distL="114300" distR="114300" simplePos="0" relativeHeight="251665408" behindDoc="0" locked="0" layoutInCell="1" allowOverlap="1" wp14:anchorId="496F1B6C" wp14:editId="467BE8C8">
                <wp:simplePos x="0" y="0"/>
                <wp:positionH relativeFrom="column">
                  <wp:posOffset>-718185</wp:posOffset>
                </wp:positionH>
                <wp:positionV relativeFrom="paragraph">
                  <wp:posOffset>209550</wp:posOffset>
                </wp:positionV>
                <wp:extent cx="6696075" cy="4857750"/>
                <wp:effectExtent l="0" t="0" r="9525" b="0"/>
                <wp:wrapNone/>
                <wp:docPr id="699681810" name="Taisnstūris 234"/>
                <wp:cNvGraphicFramePr/>
                <a:graphic xmlns:a="http://schemas.openxmlformats.org/drawingml/2006/main">
                  <a:graphicData uri="http://schemas.microsoft.com/office/word/2010/wordprocessingShape">
                    <wps:wsp>
                      <wps:cNvSpPr/>
                      <wps:spPr>
                        <a:xfrm>
                          <a:off x="0" y="0"/>
                          <a:ext cx="6696075" cy="4857750"/>
                        </a:xfrm>
                        <a:prstGeom prst="rect">
                          <a:avLst/>
                        </a:prstGeom>
                        <a:solidFill>
                          <a:srgbClr val="3D87C7">
                            <a:lumMod val="75000"/>
                          </a:srgbClr>
                        </a:solidFill>
                        <a:ln w="12700" cap="flat" cmpd="sng" algn="ctr">
                          <a:noFill/>
                          <a:prstDash val="solid"/>
                          <a:miter lim="800000"/>
                        </a:ln>
                        <a:effectLst/>
                      </wps:spPr>
                      <wps:txbx>
                        <w:txbxContent>
                          <w:p w14:paraId="44899E5D" w14:textId="77777777" w:rsidR="00D7323A" w:rsidRDefault="00D7323A" w:rsidP="00D7323A">
                            <w:pPr>
                              <w:jc w:val="right"/>
                              <w:rPr>
                                <w:noProof/>
                                <w:color w:val="FFFFFF" w:themeColor="background1"/>
                                <w:sz w:val="48"/>
                                <w:szCs w:val="48"/>
                              </w:rPr>
                            </w:pPr>
                          </w:p>
                          <w:p w14:paraId="6E8D28E1" w14:textId="77777777" w:rsidR="008F3182" w:rsidRPr="004C5814" w:rsidRDefault="008F3182" w:rsidP="008F3182">
                            <w:pPr>
                              <w:jc w:val="right"/>
                              <w:rPr>
                                <w:noProof/>
                                <w:color w:val="FFFFFF" w:themeColor="background1"/>
                                <w:sz w:val="44"/>
                                <w:szCs w:val="44"/>
                              </w:rPr>
                            </w:pPr>
                            <w:r w:rsidRPr="004C5814">
                              <w:rPr>
                                <w:noProof/>
                                <w:color w:val="FFFFFF" w:themeColor="background1"/>
                                <w:sz w:val="44"/>
                                <w:szCs w:val="44"/>
                              </w:rPr>
                              <w:t xml:space="preserve">PAŠNOVĒRTĒJUMA ANKETAS: </w:t>
                            </w:r>
                          </w:p>
                          <w:p w14:paraId="38662A70" w14:textId="77777777" w:rsidR="008F3182" w:rsidRPr="004C5814" w:rsidRDefault="008F3182" w:rsidP="008F3182">
                            <w:pPr>
                              <w:jc w:val="right"/>
                              <w:rPr>
                                <w:noProof/>
                                <w:color w:val="FFFFFF" w:themeColor="background1"/>
                                <w:sz w:val="44"/>
                                <w:szCs w:val="44"/>
                              </w:rPr>
                            </w:pPr>
                            <w:r w:rsidRPr="004C5814">
                              <w:rPr>
                                <w:noProof/>
                                <w:color w:val="FFFFFF" w:themeColor="background1"/>
                                <w:sz w:val="44"/>
                                <w:szCs w:val="44"/>
                              </w:rPr>
                              <w:t xml:space="preserve">nozares un iestādes publisko iepirkumu sistēmas un konkrēta iepirkuma novērtēšanai </w:t>
                            </w:r>
                          </w:p>
                          <w:p w14:paraId="4276D757" w14:textId="77777777" w:rsidR="00D7323A" w:rsidRPr="00F84BC5" w:rsidRDefault="00D7323A" w:rsidP="00D7323A">
                            <w:pPr>
                              <w:rPr>
                                <w:noProof/>
                                <w:color w:val="FFFFFF" w:themeColor="background1"/>
                                <w:sz w:val="48"/>
                                <w:szCs w:val="48"/>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050"/>
                              <w:gridCol w:w="2050"/>
                              <w:gridCol w:w="2463"/>
                              <w:gridCol w:w="1276"/>
                            </w:tblGrid>
                            <w:tr w:rsidR="00D7323A" w14:paraId="72FECE1D" w14:textId="77777777" w:rsidTr="00157C56">
                              <w:trPr>
                                <w:trHeight w:val="583"/>
                                <w:jc w:val="center"/>
                              </w:trPr>
                              <w:tc>
                                <w:tcPr>
                                  <w:tcW w:w="2050" w:type="dxa"/>
                                  <w:vAlign w:val="center"/>
                                </w:tcPr>
                                <w:p w14:paraId="642FF779" w14:textId="77777777" w:rsidR="00D7323A" w:rsidRDefault="00D7323A" w:rsidP="005A04A5">
                                  <w:pPr>
                                    <w:jc w:val="center"/>
                                    <w:rPr>
                                      <w:noProof/>
                                    </w:rPr>
                                  </w:pPr>
                                </w:p>
                              </w:tc>
                              <w:tc>
                                <w:tcPr>
                                  <w:tcW w:w="2050" w:type="dxa"/>
                                  <w:vAlign w:val="center"/>
                                </w:tcPr>
                                <w:p w14:paraId="1F35D91E" w14:textId="77777777" w:rsidR="00D7323A" w:rsidRDefault="00D7323A" w:rsidP="005A04A5">
                                  <w:pPr>
                                    <w:jc w:val="center"/>
                                    <w:rPr>
                                      <w:noProof/>
                                    </w:rPr>
                                  </w:pPr>
                                </w:p>
                              </w:tc>
                              <w:tc>
                                <w:tcPr>
                                  <w:tcW w:w="2050" w:type="dxa"/>
                                  <w:vAlign w:val="center"/>
                                </w:tcPr>
                                <w:p w14:paraId="6FD7068C" w14:textId="77777777" w:rsidR="00D7323A" w:rsidRDefault="00D7323A" w:rsidP="005A04A5">
                                  <w:pPr>
                                    <w:jc w:val="center"/>
                                    <w:rPr>
                                      <w:noProof/>
                                    </w:rPr>
                                  </w:pPr>
                                </w:p>
                              </w:tc>
                              <w:tc>
                                <w:tcPr>
                                  <w:tcW w:w="2463" w:type="dxa"/>
                                  <w:vAlign w:val="center"/>
                                </w:tcPr>
                                <w:p w14:paraId="272320F9" w14:textId="77777777" w:rsidR="00D7323A" w:rsidRDefault="00D7323A" w:rsidP="005A04A5">
                                  <w:pPr>
                                    <w:jc w:val="center"/>
                                    <w:rPr>
                                      <w:noProof/>
                                    </w:rPr>
                                  </w:pPr>
                                </w:p>
                              </w:tc>
                              <w:tc>
                                <w:tcPr>
                                  <w:tcW w:w="1276" w:type="dxa"/>
                                  <w:tcBorders>
                                    <w:top w:val="single" w:sz="8" w:space="0" w:color="7FD2F1"/>
                                    <w:bottom w:val="single" w:sz="8" w:space="0" w:color="7FD2F1"/>
                                  </w:tcBorders>
                                  <w:vAlign w:val="center"/>
                                </w:tcPr>
                                <w:p w14:paraId="09B4AA88" w14:textId="116452D4" w:rsidR="00D7323A" w:rsidRPr="00157C56" w:rsidRDefault="00D7323A" w:rsidP="00157C56">
                                  <w:pPr>
                                    <w:ind w:left="22"/>
                                    <w:jc w:val="center"/>
                                    <w:rPr>
                                      <w:rFonts w:asciiTheme="minorHAnsi" w:hAnsiTheme="minorHAnsi" w:cstheme="minorHAnsi"/>
                                      <w:noProof/>
                                      <w:color w:val="7FD2F1"/>
                                      <w:sz w:val="23"/>
                                      <w:szCs w:val="23"/>
                                    </w:rPr>
                                  </w:pPr>
                                  <w:r w:rsidRPr="001C5D30">
                                    <w:rPr>
                                      <w:rFonts w:asciiTheme="minorHAnsi" w:hAnsiTheme="minorHAnsi" w:cstheme="minorHAnsi"/>
                                      <w:noProof/>
                                      <w:color w:val="7FD2F1"/>
                                      <w:sz w:val="23"/>
                                      <w:szCs w:val="23"/>
                                    </w:rPr>
                                    <w:t>Rīga 202</w:t>
                                  </w:r>
                                  <w:r w:rsidR="00B1239C">
                                    <w:rPr>
                                      <w:rFonts w:asciiTheme="minorHAnsi" w:hAnsiTheme="minorHAnsi" w:cstheme="minorHAnsi"/>
                                      <w:noProof/>
                                      <w:color w:val="7FD2F1"/>
                                      <w:sz w:val="23"/>
                                      <w:szCs w:val="23"/>
                                    </w:rPr>
                                    <w:t>5</w:t>
                                  </w:r>
                                </w:p>
                              </w:tc>
                            </w:tr>
                          </w:tbl>
                          <w:p w14:paraId="34361CE8" w14:textId="77777777" w:rsidR="00D7323A" w:rsidRDefault="00D7323A" w:rsidP="00D7323A">
                            <w:pPr>
                              <w:jc w:val="center"/>
                              <w:rPr>
                                <w:noProof/>
                              </w:rPr>
                            </w:pPr>
                          </w:p>
                          <w:p w14:paraId="1AFFB930" w14:textId="77777777" w:rsidR="00D7323A" w:rsidRDefault="00D7323A" w:rsidP="00D7323A">
                            <w:pPr>
                              <w:rPr>
                                <w:noProof/>
                              </w:rPr>
                            </w:pPr>
                          </w:p>
                          <w:p w14:paraId="5F703629" w14:textId="77777777" w:rsidR="00D7323A" w:rsidRDefault="00D7323A" w:rsidP="00D7323A">
                            <w:pPr>
                              <w:jc w:val="center"/>
                              <w:rPr>
                                <w:noProof/>
                              </w:rPr>
                            </w:pPr>
                            <w:r>
                              <w:rPr>
                                <w:noProof/>
                              </w:rPr>
                              <w:drawing>
                                <wp:inline distT="0" distB="0" distL="0" distR="0" wp14:anchorId="0A698698" wp14:editId="0D5D264D">
                                  <wp:extent cx="1126490" cy="1154414"/>
                                  <wp:effectExtent l="0" t="0" r="0" b="0"/>
                                  <wp:docPr id="120445840" name="Picture 373812842"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ttēls 100" descr="Attēls, kurā ir teksts&#10;&#10;Apraksts ģenerēts automāti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154" cy="1176615"/>
                                          </a:xfrm>
                                          <a:prstGeom prst="rect">
                                            <a:avLst/>
                                          </a:prstGeom>
                                          <a:noFill/>
                                          <a:ln>
                                            <a:noFill/>
                                          </a:ln>
                                        </pic:spPr>
                                      </pic:pic>
                                    </a:graphicData>
                                  </a:graphic>
                                </wp:inline>
                              </w:drawing>
                            </w:r>
                          </w:p>
                          <w:p w14:paraId="6EDAA6EC" w14:textId="77777777" w:rsidR="00D7323A" w:rsidRDefault="00D7323A" w:rsidP="00D732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F1B6C" id="Taisnstūris 234" o:spid="_x0000_s1026" style="position:absolute;margin-left:-56.55pt;margin-top:16.5pt;width:527.25pt;height:3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nDawIAANAEAAAOAAAAZHJzL2Uyb0RvYy54bWysVMFu2zAMvQ/YPwi6r06yJE6DOkWQoMOA&#10;ri3QDj0rshQLkERNUmJ3Xz9KdtKu22nYRSFF6pF8fszVdWc0OQofFNiKji9GlAjLoVZ2X9HvTzef&#10;FpSEyGzNNFhR0RcR6PXq44er1i3FBBrQtfAEQWxYtq6iTYxuWRSBN8KwcAFOWAxK8IZFdP2+qD1r&#10;Ed3oYjIazYsWfO08cBEC3m77IF1lfCkFj/dSBhGJrij2FvPp87lLZ7G6Ysu9Z65RfGiD/UMXhimL&#10;Rc9QWxYZOXj1B5RR3EMAGS84mAKkVFzkGXCa8ejdNI8NcyLPguQEd6Yp/D9Yfnd8dA8eaWhdWAY0&#10;0xSd9Cb9Yn+ky2S9nMkSXSQcL+fzy/monFHCMTZdzMpyluksXp87H+IXAYYko6Iev0YmiR1vQ8SS&#10;mHpKSdUCaFXfKK2z4/e7jfbkyPDLfd4uyk2Z3+qD+QZ1f40VR6eaoc/PoL8BaUtaVOakxFTCGWpM&#10;ahbRNK6uaLB7Spjeo3h59LmChdRDFkbqbstC05fLsL1ijIooW61MRRfYw7kLbVPvIgtvmPGV12TF&#10;btcNZO+gfnnwxEMvyuD4jcJ6tyzEB+ZRhdgvbla8x0NqwCFgsChpwP/8233KR3FglJIWVY0D/jgw&#10;LyjRXy3K5nI8naY1yM50Vk7Q8W8ju7cRezAbQPrHuMOOZzPlR30ypQfzjAu4TlUxxCzH2j2Vg7OJ&#10;/bbhCnOxXuc0lL5j8dY+Op7AE2WJ6afumXk3iCWizu7gtAFs+U4zfW56aWF9iCBVFlSiuOcVhZAc&#10;XJssiWHF016+9XPW6x/R6hcAAAD//wMAUEsDBBQABgAIAAAAIQBUiiBz4AAAAAsBAAAPAAAAZHJz&#10;L2Rvd25yZXYueG1sTI/BTsMwEETvSPyDtUjcWse4QBPiVAgFbhwoqGc33iZR4nWInTbt12NOcFzt&#10;08ybfDPbnh1x9K0jBWKZAEOqnGmpVvD1+bpYA/NBk9G9I1RwRg+b4voq15lxJ/rA4zbULIaQz7SC&#10;JoQh49xXDVrtl25Air+DG60O8RxrbkZ9iuG253dJ8sCtbik2NHrAlwarbjtZBWnZXb6H8jy9vYvL&#10;rpQSh/tuUur2Zn5+AhZwDn8w/OpHdSii095NZDzrFSyEkCKyCqSMoyKRrsQK2F7BY7pOgBc5/7+h&#10;+AEAAP//AwBQSwECLQAUAAYACAAAACEAtoM4kv4AAADhAQAAEwAAAAAAAAAAAAAAAAAAAAAAW0Nv&#10;bnRlbnRfVHlwZXNdLnhtbFBLAQItABQABgAIAAAAIQA4/SH/1gAAAJQBAAALAAAAAAAAAAAAAAAA&#10;AC8BAABfcmVscy8ucmVsc1BLAQItABQABgAIAAAAIQAxEanDawIAANAEAAAOAAAAAAAAAAAAAAAA&#10;AC4CAABkcnMvZTJvRG9jLnhtbFBLAQItABQABgAIAAAAIQBUiiBz4AAAAAsBAAAPAAAAAAAAAAAA&#10;AAAAAMUEAABkcnMvZG93bnJldi54bWxQSwUGAAAAAAQABADzAAAA0gUAAAAA&#10;" fillcolor="#2c6597" stroked="f" strokeweight="1pt">
                <v:textbox>
                  <w:txbxContent>
                    <w:p w14:paraId="44899E5D" w14:textId="77777777" w:rsidR="00D7323A" w:rsidRDefault="00D7323A" w:rsidP="00D7323A">
                      <w:pPr>
                        <w:jc w:val="right"/>
                        <w:rPr>
                          <w:noProof/>
                          <w:color w:val="FFFFFF" w:themeColor="background1"/>
                          <w:sz w:val="48"/>
                          <w:szCs w:val="48"/>
                        </w:rPr>
                      </w:pPr>
                    </w:p>
                    <w:p w14:paraId="6E8D28E1" w14:textId="77777777" w:rsidR="008F3182" w:rsidRPr="004C5814" w:rsidRDefault="008F3182" w:rsidP="008F3182">
                      <w:pPr>
                        <w:jc w:val="right"/>
                        <w:rPr>
                          <w:noProof/>
                          <w:color w:val="FFFFFF" w:themeColor="background1"/>
                          <w:sz w:val="44"/>
                          <w:szCs w:val="44"/>
                        </w:rPr>
                      </w:pPr>
                      <w:r w:rsidRPr="004C5814">
                        <w:rPr>
                          <w:noProof/>
                          <w:color w:val="FFFFFF" w:themeColor="background1"/>
                          <w:sz w:val="44"/>
                          <w:szCs w:val="44"/>
                        </w:rPr>
                        <w:t xml:space="preserve">PAŠNOVĒRTĒJUMA ANKETAS: </w:t>
                      </w:r>
                    </w:p>
                    <w:p w14:paraId="38662A70" w14:textId="77777777" w:rsidR="008F3182" w:rsidRPr="004C5814" w:rsidRDefault="008F3182" w:rsidP="008F3182">
                      <w:pPr>
                        <w:jc w:val="right"/>
                        <w:rPr>
                          <w:noProof/>
                          <w:color w:val="FFFFFF" w:themeColor="background1"/>
                          <w:sz w:val="44"/>
                          <w:szCs w:val="44"/>
                        </w:rPr>
                      </w:pPr>
                      <w:r w:rsidRPr="004C5814">
                        <w:rPr>
                          <w:noProof/>
                          <w:color w:val="FFFFFF" w:themeColor="background1"/>
                          <w:sz w:val="44"/>
                          <w:szCs w:val="44"/>
                        </w:rPr>
                        <w:t xml:space="preserve">nozares un iestādes publisko iepirkumu sistēmas un konkrēta iepirkuma novērtēšanai </w:t>
                      </w:r>
                    </w:p>
                    <w:p w14:paraId="4276D757" w14:textId="77777777" w:rsidR="00D7323A" w:rsidRPr="00F84BC5" w:rsidRDefault="00D7323A" w:rsidP="00D7323A">
                      <w:pPr>
                        <w:rPr>
                          <w:noProof/>
                          <w:color w:val="FFFFFF" w:themeColor="background1"/>
                          <w:sz w:val="48"/>
                          <w:szCs w:val="48"/>
                        </w:rPr>
                      </w:pP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050"/>
                        <w:gridCol w:w="2050"/>
                        <w:gridCol w:w="2463"/>
                        <w:gridCol w:w="1276"/>
                      </w:tblGrid>
                      <w:tr w:rsidR="00D7323A" w14:paraId="72FECE1D" w14:textId="77777777" w:rsidTr="00157C56">
                        <w:trPr>
                          <w:trHeight w:val="583"/>
                          <w:jc w:val="center"/>
                        </w:trPr>
                        <w:tc>
                          <w:tcPr>
                            <w:tcW w:w="2050" w:type="dxa"/>
                            <w:vAlign w:val="center"/>
                          </w:tcPr>
                          <w:p w14:paraId="642FF779" w14:textId="77777777" w:rsidR="00D7323A" w:rsidRDefault="00D7323A" w:rsidP="005A04A5">
                            <w:pPr>
                              <w:jc w:val="center"/>
                              <w:rPr>
                                <w:noProof/>
                              </w:rPr>
                            </w:pPr>
                          </w:p>
                        </w:tc>
                        <w:tc>
                          <w:tcPr>
                            <w:tcW w:w="2050" w:type="dxa"/>
                            <w:vAlign w:val="center"/>
                          </w:tcPr>
                          <w:p w14:paraId="1F35D91E" w14:textId="77777777" w:rsidR="00D7323A" w:rsidRDefault="00D7323A" w:rsidP="005A04A5">
                            <w:pPr>
                              <w:jc w:val="center"/>
                              <w:rPr>
                                <w:noProof/>
                              </w:rPr>
                            </w:pPr>
                          </w:p>
                        </w:tc>
                        <w:tc>
                          <w:tcPr>
                            <w:tcW w:w="2050" w:type="dxa"/>
                            <w:vAlign w:val="center"/>
                          </w:tcPr>
                          <w:p w14:paraId="6FD7068C" w14:textId="77777777" w:rsidR="00D7323A" w:rsidRDefault="00D7323A" w:rsidP="005A04A5">
                            <w:pPr>
                              <w:jc w:val="center"/>
                              <w:rPr>
                                <w:noProof/>
                              </w:rPr>
                            </w:pPr>
                          </w:p>
                        </w:tc>
                        <w:tc>
                          <w:tcPr>
                            <w:tcW w:w="2463" w:type="dxa"/>
                            <w:vAlign w:val="center"/>
                          </w:tcPr>
                          <w:p w14:paraId="272320F9" w14:textId="77777777" w:rsidR="00D7323A" w:rsidRDefault="00D7323A" w:rsidP="005A04A5">
                            <w:pPr>
                              <w:jc w:val="center"/>
                              <w:rPr>
                                <w:noProof/>
                              </w:rPr>
                            </w:pPr>
                          </w:p>
                        </w:tc>
                        <w:tc>
                          <w:tcPr>
                            <w:tcW w:w="1276" w:type="dxa"/>
                            <w:tcBorders>
                              <w:top w:val="single" w:sz="8" w:space="0" w:color="7FD2F1"/>
                              <w:bottom w:val="single" w:sz="8" w:space="0" w:color="7FD2F1"/>
                            </w:tcBorders>
                            <w:vAlign w:val="center"/>
                          </w:tcPr>
                          <w:p w14:paraId="09B4AA88" w14:textId="116452D4" w:rsidR="00D7323A" w:rsidRPr="00157C56" w:rsidRDefault="00D7323A" w:rsidP="00157C56">
                            <w:pPr>
                              <w:ind w:left="22"/>
                              <w:jc w:val="center"/>
                              <w:rPr>
                                <w:rFonts w:asciiTheme="minorHAnsi" w:hAnsiTheme="minorHAnsi" w:cstheme="minorHAnsi"/>
                                <w:noProof/>
                                <w:color w:val="7FD2F1"/>
                                <w:sz w:val="23"/>
                                <w:szCs w:val="23"/>
                              </w:rPr>
                            </w:pPr>
                            <w:r w:rsidRPr="001C5D30">
                              <w:rPr>
                                <w:rFonts w:asciiTheme="minorHAnsi" w:hAnsiTheme="minorHAnsi" w:cstheme="minorHAnsi"/>
                                <w:noProof/>
                                <w:color w:val="7FD2F1"/>
                                <w:sz w:val="23"/>
                                <w:szCs w:val="23"/>
                              </w:rPr>
                              <w:t>Rīga 202</w:t>
                            </w:r>
                            <w:r w:rsidR="00B1239C">
                              <w:rPr>
                                <w:rFonts w:asciiTheme="minorHAnsi" w:hAnsiTheme="minorHAnsi" w:cstheme="minorHAnsi"/>
                                <w:noProof/>
                                <w:color w:val="7FD2F1"/>
                                <w:sz w:val="23"/>
                                <w:szCs w:val="23"/>
                              </w:rPr>
                              <w:t>5</w:t>
                            </w:r>
                          </w:p>
                        </w:tc>
                      </w:tr>
                    </w:tbl>
                    <w:p w14:paraId="34361CE8" w14:textId="77777777" w:rsidR="00D7323A" w:rsidRDefault="00D7323A" w:rsidP="00D7323A">
                      <w:pPr>
                        <w:jc w:val="center"/>
                        <w:rPr>
                          <w:noProof/>
                        </w:rPr>
                      </w:pPr>
                    </w:p>
                    <w:p w14:paraId="1AFFB930" w14:textId="77777777" w:rsidR="00D7323A" w:rsidRDefault="00D7323A" w:rsidP="00D7323A">
                      <w:pPr>
                        <w:rPr>
                          <w:noProof/>
                        </w:rPr>
                      </w:pPr>
                    </w:p>
                    <w:p w14:paraId="5F703629" w14:textId="77777777" w:rsidR="00D7323A" w:rsidRDefault="00D7323A" w:rsidP="00D7323A">
                      <w:pPr>
                        <w:jc w:val="center"/>
                        <w:rPr>
                          <w:noProof/>
                        </w:rPr>
                      </w:pPr>
                      <w:r>
                        <w:rPr>
                          <w:noProof/>
                        </w:rPr>
                        <w:drawing>
                          <wp:inline distT="0" distB="0" distL="0" distR="0" wp14:anchorId="0A698698" wp14:editId="0D5D264D">
                            <wp:extent cx="1126490" cy="1154414"/>
                            <wp:effectExtent l="0" t="0" r="0" b="0"/>
                            <wp:docPr id="120445840" name="Picture 373812842"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ttēls 100" descr="Attēls, kurā ir teksts&#10;&#10;Apraksts ģenerēts automāti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154" cy="1176615"/>
                                    </a:xfrm>
                                    <a:prstGeom prst="rect">
                                      <a:avLst/>
                                    </a:prstGeom>
                                    <a:noFill/>
                                    <a:ln>
                                      <a:noFill/>
                                    </a:ln>
                                  </pic:spPr>
                                </pic:pic>
                              </a:graphicData>
                            </a:graphic>
                          </wp:inline>
                        </w:drawing>
                      </w:r>
                    </w:p>
                    <w:p w14:paraId="6EDAA6EC" w14:textId="77777777" w:rsidR="00D7323A" w:rsidRDefault="00D7323A" w:rsidP="00D7323A">
                      <w:pPr>
                        <w:jc w:val="center"/>
                      </w:pPr>
                    </w:p>
                  </w:txbxContent>
                </v:textbox>
              </v:rect>
            </w:pict>
          </mc:Fallback>
        </mc:AlternateContent>
      </w:r>
    </w:p>
    <w:p w14:paraId="47ADA84B" w14:textId="77777777" w:rsidR="00D7323A" w:rsidRDefault="00D7323A" w:rsidP="0034730F">
      <w:pPr>
        <w:spacing w:after="120" w:line="240" w:lineRule="auto"/>
        <w:rPr>
          <w:rFonts w:cs="Times New Roman"/>
          <w:szCs w:val="24"/>
        </w:rPr>
      </w:pPr>
    </w:p>
    <w:p w14:paraId="6C1E1890" w14:textId="77777777" w:rsidR="00D7323A" w:rsidRDefault="00D7323A" w:rsidP="0034730F">
      <w:pPr>
        <w:spacing w:after="120" w:line="240" w:lineRule="auto"/>
        <w:rPr>
          <w:rFonts w:cs="Times New Roman"/>
          <w:szCs w:val="24"/>
        </w:rPr>
      </w:pPr>
    </w:p>
    <w:p w14:paraId="59A14BEA" w14:textId="77777777" w:rsidR="00D7323A" w:rsidRDefault="00D7323A" w:rsidP="0034730F">
      <w:pPr>
        <w:spacing w:after="120" w:line="240" w:lineRule="auto"/>
        <w:rPr>
          <w:rFonts w:cs="Times New Roman"/>
          <w:szCs w:val="24"/>
        </w:rPr>
      </w:pPr>
    </w:p>
    <w:p w14:paraId="1BEA36BD" w14:textId="77777777" w:rsidR="00D7323A" w:rsidRDefault="00D7323A" w:rsidP="0034730F">
      <w:pPr>
        <w:spacing w:after="120" w:line="240" w:lineRule="auto"/>
        <w:rPr>
          <w:rFonts w:cs="Times New Roman"/>
          <w:szCs w:val="24"/>
        </w:rPr>
      </w:pPr>
    </w:p>
    <w:p w14:paraId="0342A544" w14:textId="77777777" w:rsidR="00D7323A" w:rsidRDefault="00D7323A" w:rsidP="0034730F">
      <w:pPr>
        <w:spacing w:after="120" w:line="240" w:lineRule="auto"/>
        <w:rPr>
          <w:rFonts w:cs="Times New Roman"/>
          <w:szCs w:val="24"/>
        </w:rPr>
      </w:pPr>
    </w:p>
    <w:p w14:paraId="2ECAC273" w14:textId="77777777" w:rsidR="00D7323A" w:rsidRDefault="00D7323A" w:rsidP="0034730F">
      <w:pPr>
        <w:spacing w:after="120" w:line="240" w:lineRule="auto"/>
        <w:rPr>
          <w:rFonts w:cs="Times New Roman"/>
          <w:szCs w:val="24"/>
        </w:rPr>
      </w:pPr>
    </w:p>
    <w:p w14:paraId="339277B8" w14:textId="77777777" w:rsidR="00D7323A" w:rsidRDefault="00D7323A" w:rsidP="0034730F">
      <w:pPr>
        <w:spacing w:after="120" w:line="240" w:lineRule="auto"/>
        <w:rPr>
          <w:rFonts w:cs="Times New Roman"/>
          <w:szCs w:val="24"/>
        </w:rPr>
      </w:pPr>
    </w:p>
    <w:p w14:paraId="15079255" w14:textId="77777777" w:rsidR="00D7323A" w:rsidRDefault="00D7323A" w:rsidP="0034730F">
      <w:pPr>
        <w:spacing w:after="120" w:line="240" w:lineRule="auto"/>
        <w:rPr>
          <w:rFonts w:cs="Times New Roman"/>
          <w:szCs w:val="24"/>
        </w:rPr>
      </w:pPr>
    </w:p>
    <w:p w14:paraId="5E857B1A" w14:textId="77777777" w:rsidR="00D7323A" w:rsidRDefault="00D7323A" w:rsidP="0034730F">
      <w:pPr>
        <w:spacing w:after="120" w:line="240" w:lineRule="auto"/>
        <w:rPr>
          <w:rFonts w:cs="Times New Roman"/>
          <w:szCs w:val="24"/>
        </w:rPr>
      </w:pPr>
    </w:p>
    <w:p w14:paraId="41D08570" w14:textId="77777777" w:rsidR="00D7323A" w:rsidRDefault="00D7323A" w:rsidP="0034730F">
      <w:pPr>
        <w:spacing w:after="120" w:line="240" w:lineRule="auto"/>
        <w:rPr>
          <w:rFonts w:cs="Times New Roman"/>
          <w:szCs w:val="24"/>
        </w:rPr>
      </w:pPr>
    </w:p>
    <w:p w14:paraId="779BF03A" w14:textId="77777777" w:rsidR="00D7323A" w:rsidRDefault="00D7323A" w:rsidP="0034730F">
      <w:pPr>
        <w:spacing w:after="120" w:line="240" w:lineRule="auto"/>
        <w:rPr>
          <w:rFonts w:cs="Times New Roman"/>
          <w:szCs w:val="24"/>
        </w:rPr>
      </w:pPr>
    </w:p>
    <w:p w14:paraId="345BD968" w14:textId="77777777" w:rsidR="00D7323A" w:rsidRDefault="00D7323A" w:rsidP="0034730F">
      <w:pPr>
        <w:spacing w:after="120" w:line="240" w:lineRule="auto"/>
        <w:rPr>
          <w:rFonts w:cs="Times New Roman"/>
          <w:szCs w:val="24"/>
        </w:rPr>
      </w:pPr>
    </w:p>
    <w:p w14:paraId="42B039D5" w14:textId="77777777" w:rsidR="00D7323A" w:rsidRDefault="00D7323A" w:rsidP="0034730F">
      <w:pPr>
        <w:spacing w:after="120" w:line="240" w:lineRule="auto"/>
        <w:rPr>
          <w:rFonts w:cs="Times New Roman"/>
          <w:szCs w:val="24"/>
        </w:rPr>
      </w:pPr>
    </w:p>
    <w:p w14:paraId="7DA76C0E" w14:textId="77777777" w:rsidR="00D7323A" w:rsidRDefault="00D7323A" w:rsidP="0034730F">
      <w:pPr>
        <w:spacing w:after="120" w:line="240" w:lineRule="auto"/>
        <w:rPr>
          <w:rFonts w:cs="Times New Roman"/>
          <w:szCs w:val="24"/>
        </w:rPr>
      </w:pPr>
    </w:p>
    <w:p w14:paraId="1AE94076" w14:textId="77777777" w:rsidR="00D7323A" w:rsidRDefault="00D7323A" w:rsidP="0034730F">
      <w:pPr>
        <w:spacing w:after="120" w:line="240" w:lineRule="auto"/>
        <w:rPr>
          <w:rFonts w:cs="Times New Roman"/>
          <w:szCs w:val="24"/>
        </w:rPr>
      </w:pPr>
    </w:p>
    <w:p w14:paraId="015AAD96" w14:textId="77777777" w:rsidR="00D7323A" w:rsidRDefault="00D7323A" w:rsidP="0034730F">
      <w:pPr>
        <w:spacing w:after="120" w:line="240" w:lineRule="auto"/>
        <w:rPr>
          <w:rFonts w:cs="Times New Roman"/>
          <w:szCs w:val="24"/>
        </w:rPr>
      </w:pPr>
    </w:p>
    <w:p w14:paraId="0EC2083F" w14:textId="77777777" w:rsidR="00D7323A" w:rsidRDefault="00D7323A" w:rsidP="0034730F">
      <w:pPr>
        <w:spacing w:after="120" w:line="240" w:lineRule="auto"/>
        <w:rPr>
          <w:rFonts w:cs="Times New Roman"/>
          <w:szCs w:val="24"/>
        </w:rPr>
      </w:pPr>
    </w:p>
    <w:p w14:paraId="44C30791" w14:textId="77777777" w:rsidR="00D7323A" w:rsidRDefault="00D7323A" w:rsidP="0034730F">
      <w:pPr>
        <w:spacing w:after="120" w:line="240" w:lineRule="auto"/>
        <w:rPr>
          <w:rFonts w:cs="Times New Roman"/>
          <w:szCs w:val="24"/>
        </w:rPr>
      </w:pPr>
    </w:p>
    <w:p w14:paraId="0906313D" w14:textId="77777777" w:rsidR="00633CE8" w:rsidRDefault="00633CE8" w:rsidP="000F42D3">
      <w:pPr>
        <w:spacing w:after="120" w:line="240" w:lineRule="auto"/>
        <w:ind w:left="-851" w:right="-852"/>
        <w:jc w:val="both"/>
        <w:rPr>
          <w:rFonts w:cs="Times New Roman"/>
          <w:szCs w:val="24"/>
        </w:rPr>
      </w:pPr>
    </w:p>
    <w:p w14:paraId="4D9BAE00" w14:textId="77777777" w:rsidR="00C84E6F" w:rsidRDefault="00C84E6F" w:rsidP="000F42D3">
      <w:pPr>
        <w:spacing w:after="120" w:line="240" w:lineRule="auto"/>
        <w:ind w:left="-851" w:right="-852"/>
        <w:jc w:val="both"/>
        <w:rPr>
          <w:rFonts w:cs="Times New Roman"/>
          <w:szCs w:val="24"/>
        </w:rPr>
      </w:pPr>
    </w:p>
    <w:p w14:paraId="686F22B8" w14:textId="77777777" w:rsidR="00755C67" w:rsidRDefault="00755C67" w:rsidP="000B6139">
      <w:pPr>
        <w:spacing w:after="0" w:line="240" w:lineRule="auto"/>
        <w:ind w:right="-1"/>
        <w:jc w:val="both"/>
      </w:pPr>
    </w:p>
    <w:p w14:paraId="43298C28" w14:textId="77777777" w:rsidR="004B7639" w:rsidRPr="006764F2" w:rsidRDefault="004B7639" w:rsidP="006764F2">
      <w:pPr>
        <w:spacing w:before="120" w:after="120" w:line="240" w:lineRule="auto"/>
        <w:ind w:left="-567" w:right="-709"/>
        <w:jc w:val="both"/>
        <w:rPr>
          <w:rFonts w:cs="Times New Roman"/>
          <w:b/>
          <w:bCs/>
          <w:color w:val="3D87C7"/>
          <w:sz w:val="23"/>
          <w:szCs w:val="23"/>
        </w:rPr>
      </w:pPr>
      <w:r w:rsidRPr="006764F2">
        <w:rPr>
          <w:rFonts w:cs="Times New Roman"/>
          <w:b/>
          <w:bCs/>
          <w:color w:val="3D87C7"/>
          <w:sz w:val="23"/>
          <w:szCs w:val="23"/>
        </w:rPr>
        <w:t xml:space="preserve">Kāds ir pašnovērtējuma anketu mērķis, un kā tās var palīdzēt? </w:t>
      </w:r>
    </w:p>
    <w:p w14:paraId="6572F421" w14:textId="26AC82FB" w:rsidR="000B6139" w:rsidRPr="00084E08" w:rsidRDefault="00C84E6F" w:rsidP="006764F2">
      <w:pPr>
        <w:spacing w:before="120" w:after="120" w:line="240" w:lineRule="auto"/>
        <w:ind w:left="-567" w:right="-850"/>
        <w:jc w:val="both"/>
        <w:rPr>
          <w:sz w:val="23"/>
          <w:szCs w:val="23"/>
        </w:rPr>
      </w:pPr>
      <w:r w:rsidRPr="00084E08">
        <w:rPr>
          <w:sz w:val="23"/>
          <w:szCs w:val="23"/>
        </w:rPr>
        <w:t xml:space="preserve">Publisko iepirkumu sistēma ir būtiska valsts pārvaldes daļa, </w:t>
      </w:r>
      <w:r w:rsidR="00CE64FB" w:rsidRPr="00084E08">
        <w:rPr>
          <w:sz w:val="23"/>
          <w:szCs w:val="23"/>
        </w:rPr>
        <w:t xml:space="preserve">jo tā nodrošina </w:t>
      </w:r>
      <w:r w:rsidRPr="00084E08">
        <w:rPr>
          <w:sz w:val="23"/>
          <w:szCs w:val="23"/>
        </w:rPr>
        <w:t>nepieciešamo preču</w:t>
      </w:r>
      <w:r w:rsidR="00811528" w:rsidRPr="00084E08">
        <w:rPr>
          <w:sz w:val="23"/>
          <w:szCs w:val="23"/>
        </w:rPr>
        <w:t xml:space="preserve"> un</w:t>
      </w:r>
      <w:r w:rsidRPr="00084E08">
        <w:rPr>
          <w:sz w:val="23"/>
          <w:szCs w:val="23"/>
        </w:rPr>
        <w:t xml:space="preserve"> pakalpojumu iegādi</w:t>
      </w:r>
      <w:r w:rsidR="00253E52" w:rsidRPr="00084E08">
        <w:rPr>
          <w:sz w:val="23"/>
          <w:szCs w:val="23"/>
        </w:rPr>
        <w:t xml:space="preserve"> pasūtītāja vajadzībām</w:t>
      </w:r>
      <w:r w:rsidR="00297EBC" w:rsidRPr="00084E08">
        <w:rPr>
          <w:sz w:val="23"/>
          <w:szCs w:val="23"/>
        </w:rPr>
        <w:t xml:space="preserve">, lai apmierinātu sabiedrības </w:t>
      </w:r>
      <w:r w:rsidR="005338C8" w:rsidRPr="00084E08">
        <w:rPr>
          <w:sz w:val="23"/>
          <w:szCs w:val="23"/>
        </w:rPr>
        <w:t>intereses</w:t>
      </w:r>
      <w:r w:rsidR="00297EBC" w:rsidRPr="00084E08">
        <w:rPr>
          <w:sz w:val="23"/>
          <w:szCs w:val="23"/>
        </w:rPr>
        <w:t xml:space="preserve"> un pildītu valsts pārvaldes uzdevumus</w:t>
      </w:r>
      <w:r w:rsidRPr="00084E08">
        <w:rPr>
          <w:sz w:val="23"/>
          <w:szCs w:val="23"/>
        </w:rPr>
        <w:t xml:space="preserve">. Labi organizēta iepirkumu sistēma </w:t>
      </w:r>
      <w:r w:rsidR="00851CC0" w:rsidRPr="00084E08">
        <w:rPr>
          <w:sz w:val="23"/>
          <w:szCs w:val="23"/>
        </w:rPr>
        <w:t>nodrošin</w:t>
      </w:r>
      <w:r w:rsidR="00CE64FB" w:rsidRPr="00084E08">
        <w:rPr>
          <w:sz w:val="23"/>
          <w:szCs w:val="23"/>
        </w:rPr>
        <w:t>a</w:t>
      </w:r>
      <w:r w:rsidR="00851CC0" w:rsidRPr="00084E08">
        <w:rPr>
          <w:sz w:val="23"/>
          <w:szCs w:val="23"/>
        </w:rPr>
        <w:t xml:space="preserve"> atklātību iepirkumu procesos, garantē piegādātāju brīvu konkurenci un vienlīdzīgu, taisnīgu attieksmi, kā arī veicin</w:t>
      </w:r>
      <w:r w:rsidR="00CE64FB" w:rsidRPr="00084E08">
        <w:rPr>
          <w:sz w:val="23"/>
          <w:szCs w:val="23"/>
        </w:rPr>
        <w:t>a</w:t>
      </w:r>
      <w:r w:rsidR="00851CC0" w:rsidRPr="00084E08">
        <w:rPr>
          <w:sz w:val="23"/>
          <w:szCs w:val="23"/>
        </w:rPr>
        <w:t xml:space="preserve"> pasūtītāja līdzekļu efektīvu izlietojumu, maksimāli samazinot iespējamo</w:t>
      </w:r>
      <w:r w:rsidR="00CE64FB" w:rsidRPr="00084E08">
        <w:rPr>
          <w:sz w:val="23"/>
          <w:szCs w:val="23"/>
        </w:rPr>
        <w:t>s</w:t>
      </w:r>
      <w:r w:rsidR="00851CC0" w:rsidRPr="00084E08">
        <w:rPr>
          <w:sz w:val="23"/>
          <w:szCs w:val="23"/>
        </w:rPr>
        <w:t xml:space="preserve"> risku</w:t>
      </w:r>
      <w:r w:rsidR="004C5814" w:rsidRPr="00084E08">
        <w:rPr>
          <w:sz w:val="23"/>
          <w:szCs w:val="23"/>
        </w:rPr>
        <w:t>s</w:t>
      </w:r>
      <w:r w:rsidR="00851CC0" w:rsidRPr="00084E08">
        <w:rPr>
          <w:sz w:val="23"/>
          <w:szCs w:val="23"/>
        </w:rPr>
        <w:t>.</w:t>
      </w:r>
    </w:p>
    <w:p w14:paraId="060C75E6" w14:textId="77777777" w:rsidR="00851CC0" w:rsidRPr="00084E08" w:rsidRDefault="00851CC0" w:rsidP="006764F2">
      <w:pPr>
        <w:spacing w:before="120" w:after="120" w:line="240" w:lineRule="auto"/>
        <w:ind w:left="-567" w:right="-850"/>
        <w:jc w:val="both"/>
        <w:rPr>
          <w:rFonts w:cs="Times New Roman"/>
          <w:sz w:val="23"/>
          <w:szCs w:val="23"/>
        </w:rPr>
      </w:pPr>
      <w:r w:rsidRPr="00084E08">
        <w:rPr>
          <w:rFonts w:cs="Times New Roman"/>
          <w:sz w:val="23"/>
          <w:szCs w:val="23"/>
        </w:rPr>
        <w:t xml:space="preserve">Atbilstoši Valsts pārvaldes iekārtas likumam valsts pārvalde jāorganizē pēc iespējas efektīvi, pastāvīgi pilnveidojot sabiedrībai sniegto pakalpojumu kvalitāti, kā arī vienkāršojot un uzlabojot procedūras privātpersonu interesēs. </w:t>
      </w:r>
      <w:r w:rsidR="003E7DE7" w:rsidRPr="00084E08">
        <w:rPr>
          <w:rFonts w:cs="Times New Roman"/>
          <w:sz w:val="23"/>
          <w:szCs w:val="23"/>
        </w:rPr>
        <w:t>Tāpēc</w:t>
      </w:r>
      <w:r w:rsidR="00EB2CF1" w:rsidRPr="00084E08">
        <w:rPr>
          <w:rFonts w:cs="Times New Roman"/>
          <w:sz w:val="23"/>
          <w:szCs w:val="23"/>
        </w:rPr>
        <w:t xml:space="preserve"> </w:t>
      </w:r>
      <w:r w:rsidR="00CE64FB" w:rsidRPr="00084E08">
        <w:rPr>
          <w:rFonts w:cs="Times New Roman"/>
          <w:sz w:val="23"/>
          <w:szCs w:val="23"/>
        </w:rPr>
        <w:t>v</w:t>
      </w:r>
      <w:r w:rsidRPr="00084E08">
        <w:rPr>
          <w:rFonts w:cs="Times New Roman"/>
          <w:sz w:val="23"/>
          <w:szCs w:val="23"/>
        </w:rPr>
        <w:t xml:space="preserve">alsts pārvaldes iestādēm ir nepārtraukti jāvērtē un jāuzlabo savi darbības procesi, t.sk. iepirkumu organizēšana, ievērojot gan efektivitātes, gan </w:t>
      </w:r>
      <w:r w:rsidR="00085D76" w:rsidRPr="00084E08">
        <w:rPr>
          <w:rFonts w:cs="Times New Roman"/>
          <w:sz w:val="23"/>
          <w:szCs w:val="23"/>
        </w:rPr>
        <w:t>labas pārvaldības</w:t>
      </w:r>
      <w:r w:rsidRPr="00084E08">
        <w:rPr>
          <w:rFonts w:cs="Times New Roman"/>
          <w:sz w:val="23"/>
          <w:szCs w:val="23"/>
        </w:rPr>
        <w:t xml:space="preserve"> principus.</w:t>
      </w:r>
    </w:p>
    <w:p w14:paraId="2713BF37" w14:textId="77777777" w:rsidR="003E7DE7" w:rsidRPr="00F64018" w:rsidRDefault="003E7DE7" w:rsidP="006764F2">
      <w:pPr>
        <w:spacing w:before="120" w:after="120" w:line="240" w:lineRule="auto"/>
        <w:ind w:left="-567" w:right="-850"/>
        <w:jc w:val="both"/>
        <w:rPr>
          <w:rFonts w:cs="Times New Roman"/>
          <w:sz w:val="23"/>
          <w:szCs w:val="23"/>
        </w:rPr>
      </w:pPr>
      <w:r w:rsidRPr="00084E08">
        <w:rPr>
          <w:rFonts w:cs="Times New Roman"/>
          <w:sz w:val="23"/>
          <w:szCs w:val="23"/>
        </w:rPr>
        <w:t xml:space="preserve">Ne vienmēr ir nepieciešama ārēja kontrole vai audits, lai konstatētu trūkumus un uzlabotu procesus. Bieži vien pietiek ar sistemātisku un paškritisku skatījumu uz iestādes iekšējiem mehānismiem, lai savlaicīgi novērtētu un </w:t>
      </w:r>
      <w:r w:rsidRPr="00F64018">
        <w:rPr>
          <w:rFonts w:cs="Times New Roman"/>
          <w:sz w:val="23"/>
          <w:szCs w:val="23"/>
        </w:rPr>
        <w:t>novērstu vājās vietas.</w:t>
      </w:r>
    </w:p>
    <w:p w14:paraId="3CDCE39E" w14:textId="77777777" w:rsidR="00F64018" w:rsidRPr="00F64018" w:rsidRDefault="00F64018" w:rsidP="00F64018">
      <w:pPr>
        <w:spacing w:before="120" w:after="120" w:line="240" w:lineRule="auto"/>
        <w:ind w:left="-567" w:right="-850"/>
        <w:jc w:val="both"/>
        <w:rPr>
          <w:rFonts w:cs="Times New Roman"/>
          <w:sz w:val="23"/>
          <w:szCs w:val="23"/>
        </w:rPr>
      </w:pPr>
      <w:r w:rsidRPr="00F64018">
        <w:rPr>
          <w:rFonts w:cs="Times New Roman"/>
          <w:sz w:val="23"/>
          <w:szCs w:val="23"/>
        </w:rPr>
        <w:t>Lai šajā procesā atbalstītu publisko iepirkumu veicējus, ir sagatavotas divas pašnovērtējuma anketas:</w:t>
      </w:r>
    </w:p>
    <w:p w14:paraId="0114E6CA" w14:textId="77777777" w:rsidR="00F64018" w:rsidRPr="00C4512C" w:rsidRDefault="00F64018" w:rsidP="00F64018">
      <w:pPr>
        <w:pStyle w:val="Sarakstarindkopa"/>
        <w:numPr>
          <w:ilvl w:val="0"/>
          <w:numId w:val="21"/>
        </w:numPr>
        <w:ind w:left="-567" w:right="-850" w:firstLine="283"/>
        <w:jc w:val="both"/>
        <w:rPr>
          <w:rFonts w:cs="Times New Roman"/>
          <w:bCs/>
          <w:sz w:val="23"/>
          <w:szCs w:val="23"/>
        </w:rPr>
      </w:pPr>
      <w:r w:rsidRPr="00C4512C">
        <w:rPr>
          <w:rFonts w:cs="Times New Roman"/>
          <w:bCs/>
          <w:sz w:val="23"/>
          <w:szCs w:val="23"/>
        </w:rPr>
        <w:t xml:space="preserve">publisko </w:t>
      </w:r>
      <w:r w:rsidRPr="00C4512C">
        <w:rPr>
          <w:rFonts w:cs="Times New Roman"/>
          <w:b/>
          <w:sz w:val="23"/>
          <w:szCs w:val="23"/>
        </w:rPr>
        <w:t>iepirkumu sistēmas</w:t>
      </w:r>
      <w:r w:rsidRPr="00C4512C">
        <w:rPr>
          <w:rFonts w:cs="Times New Roman"/>
          <w:bCs/>
          <w:sz w:val="23"/>
          <w:szCs w:val="23"/>
        </w:rPr>
        <w:t xml:space="preserve"> nozarē un iestādē</w:t>
      </w:r>
      <w:r w:rsidRPr="00C4512C">
        <w:rPr>
          <w:rFonts w:cs="Times New Roman"/>
          <w:b/>
          <w:sz w:val="23"/>
          <w:szCs w:val="23"/>
        </w:rPr>
        <w:t xml:space="preserve"> izvērtēšanai</w:t>
      </w:r>
      <w:r w:rsidRPr="00C4512C">
        <w:rPr>
          <w:rFonts w:cs="Times New Roman"/>
          <w:bCs/>
          <w:sz w:val="23"/>
          <w:szCs w:val="23"/>
        </w:rPr>
        <w:t>;</w:t>
      </w:r>
    </w:p>
    <w:p w14:paraId="19E68450" w14:textId="26AC80C9" w:rsidR="00F64018" w:rsidRPr="00C4512C" w:rsidRDefault="00F64018" w:rsidP="00F64018">
      <w:pPr>
        <w:pStyle w:val="Sarakstarindkopa"/>
        <w:numPr>
          <w:ilvl w:val="0"/>
          <w:numId w:val="21"/>
        </w:numPr>
        <w:ind w:left="0" w:right="-850" w:hanging="284"/>
        <w:jc w:val="both"/>
        <w:rPr>
          <w:rFonts w:cs="Times New Roman"/>
          <w:bCs/>
          <w:sz w:val="23"/>
          <w:szCs w:val="23"/>
        </w:rPr>
      </w:pPr>
      <w:r w:rsidRPr="00C4512C">
        <w:rPr>
          <w:rFonts w:cs="Times New Roman"/>
          <w:b/>
          <w:sz w:val="23"/>
          <w:szCs w:val="23"/>
        </w:rPr>
        <w:t>palīgs konkrētā iepirkumā</w:t>
      </w:r>
      <w:r w:rsidRPr="00C4512C">
        <w:rPr>
          <w:rFonts w:cs="Times New Roman"/>
          <w:bCs/>
          <w:sz w:val="23"/>
          <w:szCs w:val="23"/>
        </w:rPr>
        <w:t xml:space="preserve"> –  iepirkuma plānošanas un norises laikā, kā arī neveiksmīga iepirkuma gadījumā </w:t>
      </w:r>
      <w:r w:rsidR="00F86EAF" w:rsidRPr="00C4512C">
        <w:rPr>
          <w:rFonts w:cs="Times New Roman"/>
          <w:bCs/>
          <w:sz w:val="23"/>
          <w:szCs w:val="23"/>
        </w:rPr>
        <w:t xml:space="preserve">– </w:t>
      </w:r>
      <w:r w:rsidRPr="00C4512C">
        <w:rPr>
          <w:rFonts w:cs="Times New Roman"/>
          <w:bCs/>
          <w:sz w:val="23"/>
          <w:szCs w:val="23"/>
        </w:rPr>
        <w:t>iespējamo neveiksmju cēloņu identificēšanai.</w:t>
      </w:r>
    </w:p>
    <w:p w14:paraId="04D73907" w14:textId="29B41DA7" w:rsidR="0054356B" w:rsidRPr="0054356B" w:rsidRDefault="0054356B" w:rsidP="006764F2">
      <w:pPr>
        <w:spacing w:before="120" w:after="120" w:line="240" w:lineRule="auto"/>
        <w:ind w:left="-567" w:right="-850"/>
        <w:jc w:val="both"/>
        <w:rPr>
          <w:rFonts w:cs="Times New Roman"/>
          <w:sz w:val="23"/>
          <w:szCs w:val="23"/>
        </w:rPr>
      </w:pPr>
      <w:r w:rsidRPr="0054356B">
        <w:rPr>
          <w:rFonts w:cs="Times New Roman"/>
          <w:sz w:val="23"/>
          <w:szCs w:val="23"/>
        </w:rPr>
        <w:t>Anketas izveidotas, izmantojot Valsts kontroles lietderības revīzijā “Iekšlietu nozares publisko iepirkumu sistēmas efektivitāte un to ietekmējošā valsts publisko iepirkumu politika”</w:t>
      </w:r>
      <w:r w:rsidRPr="00084E08">
        <w:rPr>
          <w:rStyle w:val="Vresatsauce"/>
          <w:rFonts w:cs="Times New Roman"/>
          <w:sz w:val="23"/>
          <w:szCs w:val="23"/>
        </w:rPr>
        <w:footnoteReference w:id="1"/>
      </w:r>
      <w:r w:rsidRPr="0054356B">
        <w:rPr>
          <w:rFonts w:cs="Times New Roman"/>
          <w:sz w:val="23"/>
          <w:szCs w:val="23"/>
        </w:rPr>
        <w:t xml:space="preserve"> lietoto pieeju. Aizpildot anketas, iespējams novērtēt iestādes un nozares iepirkumu sistēmu, kā arī dažādu aspektu efektivitāti konkrētā iepirkumā.</w:t>
      </w:r>
    </w:p>
    <w:p w14:paraId="589B0089" w14:textId="2E17DD86" w:rsidR="0081580A" w:rsidRPr="00084E08" w:rsidRDefault="0081580A" w:rsidP="006764F2">
      <w:pPr>
        <w:spacing w:before="120" w:after="120" w:line="240" w:lineRule="auto"/>
        <w:ind w:left="-567" w:right="-850"/>
        <w:jc w:val="both"/>
        <w:rPr>
          <w:rFonts w:cs="Times New Roman"/>
          <w:sz w:val="23"/>
          <w:szCs w:val="23"/>
        </w:rPr>
      </w:pPr>
      <w:r w:rsidRPr="00084E08">
        <w:rPr>
          <w:rFonts w:cs="Times New Roman"/>
          <w:sz w:val="23"/>
          <w:szCs w:val="23"/>
        </w:rPr>
        <w:t>Š</w:t>
      </w:r>
      <w:r w:rsidR="00FE79C6" w:rsidRPr="00084E08">
        <w:rPr>
          <w:rFonts w:cs="Times New Roman"/>
          <w:sz w:val="23"/>
          <w:szCs w:val="23"/>
        </w:rPr>
        <w:t>o</w:t>
      </w:r>
      <w:r w:rsidRPr="00084E08">
        <w:rPr>
          <w:rFonts w:cs="Times New Roman"/>
          <w:sz w:val="23"/>
          <w:szCs w:val="23"/>
        </w:rPr>
        <w:t xml:space="preserve"> pašnovērtējuma anket</w:t>
      </w:r>
      <w:r w:rsidR="00FE79C6" w:rsidRPr="00084E08">
        <w:rPr>
          <w:rFonts w:cs="Times New Roman"/>
          <w:sz w:val="23"/>
          <w:szCs w:val="23"/>
        </w:rPr>
        <w:t>u</w:t>
      </w:r>
      <w:r w:rsidRPr="00084E08">
        <w:rPr>
          <w:rFonts w:cs="Times New Roman"/>
          <w:sz w:val="23"/>
          <w:szCs w:val="23"/>
        </w:rPr>
        <w:t xml:space="preserve"> galvenais mērķis ir palīdzēt iestādēm padziļināti izvērtēt savus iepirkumu procesus, apzināt riskus</w:t>
      </w:r>
      <w:r w:rsidR="0054356B">
        <w:rPr>
          <w:rFonts w:cs="Times New Roman"/>
          <w:sz w:val="23"/>
          <w:szCs w:val="23"/>
        </w:rPr>
        <w:t xml:space="preserve"> un iespējamos uzlabojumus</w:t>
      </w:r>
      <w:r w:rsidRPr="00084E08">
        <w:rPr>
          <w:rFonts w:cs="Times New Roman"/>
          <w:sz w:val="23"/>
          <w:szCs w:val="23"/>
        </w:rPr>
        <w:t>. Uzsvars likts uz efektīvu resursu izmantošanu un labās prakses stiprināšanu, kas ilgtermiņā sekmēs kopējo iestādes sniegumu. Pamatojoties uz anket</w:t>
      </w:r>
      <w:r w:rsidR="00FE79C6" w:rsidRPr="00084E08">
        <w:rPr>
          <w:rFonts w:cs="Times New Roman"/>
          <w:sz w:val="23"/>
          <w:szCs w:val="23"/>
        </w:rPr>
        <w:t>u</w:t>
      </w:r>
      <w:r w:rsidRPr="00084E08">
        <w:rPr>
          <w:rFonts w:cs="Times New Roman"/>
          <w:sz w:val="23"/>
          <w:szCs w:val="23"/>
        </w:rPr>
        <w:t xml:space="preserve"> rezultātiem, iestāde varēs precīzāk </w:t>
      </w:r>
      <w:r w:rsidR="00F82767">
        <w:rPr>
          <w:rFonts w:cs="Times New Roman"/>
          <w:sz w:val="23"/>
          <w:szCs w:val="23"/>
        </w:rPr>
        <w:t>noteikt</w:t>
      </w:r>
      <w:r w:rsidRPr="00084E08">
        <w:rPr>
          <w:rFonts w:cs="Times New Roman"/>
          <w:sz w:val="23"/>
          <w:szCs w:val="23"/>
        </w:rPr>
        <w:t xml:space="preserve"> savus iepirkumu mērķus un rezultatīvos rādītājus, kā arī attīstīt konkrētus pilnveides pasākumus.</w:t>
      </w:r>
    </w:p>
    <w:p w14:paraId="4D705C70" w14:textId="1B374F2B" w:rsidR="001B0EDB" w:rsidRPr="00084E08" w:rsidRDefault="001B0EDB" w:rsidP="006764F2">
      <w:pPr>
        <w:spacing w:before="120" w:after="120" w:line="240" w:lineRule="auto"/>
        <w:ind w:left="-567" w:right="-850"/>
        <w:jc w:val="both"/>
        <w:rPr>
          <w:rFonts w:cs="Times New Roman"/>
          <w:sz w:val="23"/>
          <w:szCs w:val="23"/>
        </w:rPr>
      </w:pPr>
      <w:r w:rsidRPr="00084E08">
        <w:rPr>
          <w:rFonts w:cs="Times New Roman"/>
          <w:sz w:val="23"/>
          <w:szCs w:val="23"/>
        </w:rPr>
        <w:t>Vienlaikus š</w:t>
      </w:r>
      <w:r w:rsidR="00587166" w:rsidRPr="00084E08">
        <w:rPr>
          <w:rFonts w:cs="Times New Roman"/>
          <w:sz w:val="23"/>
          <w:szCs w:val="23"/>
        </w:rPr>
        <w:t>o</w:t>
      </w:r>
      <w:r w:rsidRPr="00084E08">
        <w:rPr>
          <w:rFonts w:cs="Times New Roman"/>
          <w:sz w:val="23"/>
          <w:szCs w:val="23"/>
        </w:rPr>
        <w:t xml:space="preserve"> anket</w:t>
      </w:r>
      <w:r w:rsidR="00587166" w:rsidRPr="00084E08">
        <w:rPr>
          <w:rFonts w:cs="Times New Roman"/>
          <w:sz w:val="23"/>
          <w:szCs w:val="23"/>
        </w:rPr>
        <w:t xml:space="preserve">u </w:t>
      </w:r>
      <w:r w:rsidR="00A74E20" w:rsidRPr="00084E08">
        <w:rPr>
          <w:rFonts w:cs="Times New Roman"/>
          <w:sz w:val="23"/>
          <w:szCs w:val="23"/>
        </w:rPr>
        <w:t xml:space="preserve">jautājumi nav izsmeļoši un </w:t>
      </w:r>
      <w:r w:rsidRPr="00084E08">
        <w:rPr>
          <w:rFonts w:cs="Times New Roman"/>
          <w:sz w:val="23"/>
          <w:szCs w:val="23"/>
        </w:rPr>
        <w:t xml:space="preserve">neaptver </w:t>
      </w:r>
      <w:r w:rsidR="00412D4A" w:rsidRPr="00084E08">
        <w:rPr>
          <w:rFonts w:cs="Times New Roman"/>
          <w:sz w:val="23"/>
          <w:szCs w:val="23"/>
        </w:rPr>
        <w:t xml:space="preserve">visus iespējamos aspektus un </w:t>
      </w:r>
      <w:r w:rsidRPr="00084E08">
        <w:rPr>
          <w:rFonts w:cs="Times New Roman"/>
          <w:sz w:val="23"/>
          <w:szCs w:val="23"/>
        </w:rPr>
        <w:t xml:space="preserve">jautājumus, kas </w:t>
      </w:r>
      <w:r w:rsidR="00516D0B" w:rsidRPr="00084E08">
        <w:rPr>
          <w:rFonts w:cs="Times New Roman"/>
          <w:sz w:val="23"/>
          <w:szCs w:val="23"/>
        </w:rPr>
        <w:t>ietekmē vai var ietekmēt publisko iepirkumu veiksmīgu norisi</w:t>
      </w:r>
      <w:r w:rsidR="00F82767">
        <w:rPr>
          <w:rFonts w:cs="Times New Roman"/>
          <w:sz w:val="23"/>
          <w:szCs w:val="23"/>
        </w:rPr>
        <w:t>. P</w:t>
      </w:r>
      <w:r w:rsidR="00516D0B" w:rsidRPr="00084E08">
        <w:rPr>
          <w:rFonts w:cs="Times New Roman"/>
          <w:sz w:val="23"/>
          <w:szCs w:val="23"/>
        </w:rPr>
        <w:t>iemēram</w:t>
      </w:r>
      <w:r w:rsidR="00412D4A" w:rsidRPr="00084E08">
        <w:rPr>
          <w:rFonts w:cs="Times New Roman"/>
          <w:sz w:val="23"/>
          <w:szCs w:val="23"/>
        </w:rPr>
        <w:t xml:space="preserve">, </w:t>
      </w:r>
      <w:r w:rsidR="00CB486C" w:rsidRPr="00084E08">
        <w:rPr>
          <w:rFonts w:cs="Times New Roman"/>
          <w:sz w:val="23"/>
          <w:szCs w:val="23"/>
        </w:rPr>
        <w:t xml:space="preserve">interešu konflikta, krāpšanas un korupcijas risku vadību iestādē, </w:t>
      </w:r>
      <w:r w:rsidR="00A74E20" w:rsidRPr="00084E08">
        <w:rPr>
          <w:rFonts w:cs="Times New Roman"/>
          <w:sz w:val="23"/>
          <w:szCs w:val="23"/>
        </w:rPr>
        <w:t xml:space="preserve">iepirkumu līgumu izpildes </w:t>
      </w:r>
      <w:r w:rsidR="00C216FF" w:rsidRPr="00084E08">
        <w:rPr>
          <w:rFonts w:cs="Times New Roman"/>
          <w:sz w:val="23"/>
          <w:szCs w:val="23"/>
        </w:rPr>
        <w:t>vadību u.</w:t>
      </w:r>
      <w:r w:rsidR="00F82767">
        <w:rPr>
          <w:rFonts w:cs="Times New Roman"/>
          <w:sz w:val="23"/>
          <w:szCs w:val="23"/>
        </w:rPr>
        <w:t xml:space="preserve"> </w:t>
      </w:r>
      <w:r w:rsidR="00C216FF" w:rsidRPr="00084E08">
        <w:rPr>
          <w:rFonts w:cs="Times New Roman"/>
          <w:sz w:val="23"/>
          <w:szCs w:val="23"/>
        </w:rPr>
        <w:t xml:space="preserve">c. jautājumus, kas </w:t>
      </w:r>
      <w:r w:rsidR="00881EB9" w:rsidRPr="00084E08">
        <w:rPr>
          <w:rFonts w:cs="Times New Roman"/>
          <w:sz w:val="23"/>
          <w:szCs w:val="23"/>
        </w:rPr>
        <w:t xml:space="preserve">turklāt </w:t>
      </w:r>
      <w:r w:rsidR="00C216FF" w:rsidRPr="00084E08">
        <w:rPr>
          <w:rFonts w:cs="Times New Roman"/>
          <w:sz w:val="23"/>
          <w:szCs w:val="23"/>
        </w:rPr>
        <w:t>var būt arī specifiski atkarībā no iepirkumu veicēja darbības jomas u</w:t>
      </w:r>
      <w:r w:rsidR="00C56572" w:rsidRPr="00084E08">
        <w:rPr>
          <w:rFonts w:cs="Times New Roman"/>
          <w:sz w:val="23"/>
          <w:szCs w:val="23"/>
        </w:rPr>
        <w:t>.</w:t>
      </w:r>
      <w:r w:rsidR="00F82767">
        <w:rPr>
          <w:rFonts w:cs="Times New Roman"/>
          <w:sz w:val="23"/>
          <w:szCs w:val="23"/>
        </w:rPr>
        <w:t xml:space="preserve"> </w:t>
      </w:r>
      <w:r w:rsidR="00C56572" w:rsidRPr="00084E08">
        <w:rPr>
          <w:rFonts w:cs="Times New Roman"/>
          <w:sz w:val="23"/>
          <w:szCs w:val="23"/>
        </w:rPr>
        <w:t>c. apstākļiem</w:t>
      </w:r>
      <w:r w:rsidR="00C216FF" w:rsidRPr="00084E08">
        <w:rPr>
          <w:rFonts w:cs="Times New Roman"/>
          <w:sz w:val="23"/>
          <w:szCs w:val="23"/>
        </w:rPr>
        <w:t>.</w:t>
      </w:r>
    </w:p>
    <w:p w14:paraId="6A971844" w14:textId="27371BA8" w:rsidR="00531966" w:rsidRPr="00084E08" w:rsidRDefault="00531966" w:rsidP="006764F2">
      <w:pPr>
        <w:spacing w:before="120" w:after="120" w:line="240" w:lineRule="auto"/>
        <w:ind w:left="-567" w:right="-850"/>
        <w:jc w:val="both"/>
        <w:rPr>
          <w:rFonts w:cs="Times New Roman"/>
          <w:sz w:val="23"/>
          <w:szCs w:val="23"/>
        </w:rPr>
      </w:pPr>
      <w:r w:rsidRPr="00084E08">
        <w:rPr>
          <w:rFonts w:cs="Times New Roman"/>
          <w:sz w:val="23"/>
          <w:szCs w:val="23"/>
        </w:rPr>
        <w:t xml:space="preserve">Anketas </w:t>
      </w:r>
      <w:r w:rsidR="00587166" w:rsidRPr="00084E08">
        <w:rPr>
          <w:rFonts w:cs="Times New Roman"/>
          <w:sz w:val="23"/>
          <w:szCs w:val="23"/>
        </w:rPr>
        <w:t xml:space="preserve">par publisko iepirkumu sistēmu nozarē vai iestādē </w:t>
      </w:r>
      <w:r w:rsidRPr="00084E08">
        <w:rPr>
          <w:rFonts w:cs="Times New Roman"/>
          <w:sz w:val="23"/>
          <w:szCs w:val="23"/>
        </w:rPr>
        <w:t>aizpildīšanai nepieciešami pamatdati par iepirkumu organizēšanas procesu iestādē</w:t>
      </w:r>
      <w:r w:rsidR="00F82767">
        <w:rPr>
          <w:rFonts w:cs="Times New Roman"/>
          <w:sz w:val="23"/>
          <w:szCs w:val="23"/>
        </w:rPr>
        <w:t>. T</w:t>
      </w:r>
      <w:r w:rsidRPr="00084E08">
        <w:rPr>
          <w:rFonts w:cs="Times New Roman"/>
          <w:sz w:val="23"/>
          <w:szCs w:val="23"/>
        </w:rPr>
        <w:t>āpēc ieteicams veltīt laiku, sagatavojot nepieciešamos datus vai statistiku. Tas palīdzēs iegūt precīzus anketas rezultātus un pamatotākus secinājumus.</w:t>
      </w:r>
      <w:r w:rsidR="00DC5229" w:rsidRPr="00084E08">
        <w:rPr>
          <w:rFonts w:cs="Times New Roman"/>
          <w:sz w:val="23"/>
          <w:szCs w:val="23"/>
        </w:rPr>
        <w:t xml:space="preserve"> </w:t>
      </w:r>
      <w:r w:rsidRPr="00084E08">
        <w:rPr>
          <w:rFonts w:cs="Times New Roman"/>
          <w:sz w:val="23"/>
          <w:szCs w:val="23"/>
        </w:rPr>
        <w:t xml:space="preserve">Pašnovērtējuma rezultāti var noderēt arī citās jomās, piemēram, iestādes iekšējās kontroles sistēmas pilnveidē, kvalitātes vadības sistēmas kontekstā vai stratēģiskajā plānošanā. </w:t>
      </w:r>
    </w:p>
    <w:p w14:paraId="418AD1E7" w14:textId="77777777" w:rsidR="00B728C7" w:rsidRPr="00084E08" w:rsidRDefault="00B728C7" w:rsidP="006764F2">
      <w:pPr>
        <w:spacing w:before="120" w:after="120" w:line="240" w:lineRule="auto"/>
        <w:ind w:left="-567" w:right="-850"/>
        <w:jc w:val="both"/>
        <w:rPr>
          <w:rFonts w:cs="Times New Roman"/>
          <w:sz w:val="23"/>
          <w:szCs w:val="23"/>
        </w:rPr>
      </w:pPr>
      <w:r w:rsidRPr="00084E08">
        <w:rPr>
          <w:rFonts w:cs="Times New Roman"/>
          <w:sz w:val="23"/>
          <w:szCs w:val="23"/>
        </w:rPr>
        <w:t>Anket</w:t>
      </w:r>
      <w:r w:rsidR="00DC5229" w:rsidRPr="00084E08">
        <w:rPr>
          <w:rFonts w:cs="Times New Roman"/>
          <w:sz w:val="23"/>
          <w:szCs w:val="23"/>
        </w:rPr>
        <w:t>as</w:t>
      </w:r>
      <w:r w:rsidRPr="00084E08">
        <w:rPr>
          <w:rFonts w:cs="Times New Roman"/>
          <w:sz w:val="23"/>
          <w:szCs w:val="23"/>
        </w:rPr>
        <w:t xml:space="preserve"> paredzēts aizpildīt atbilstoši katras iestādes iekšējai darba organizācijai, iesaistot tos darbiniekus un struktūrvienības, kas ir saistītas ar iepirkumu procesiem. </w:t>
      </w:r>
    </w:p>
    <w:p w14:paraId="05A365A9" w14:textId="0CC743F5" w:rsidR="00490108" w:rsidRPr="00084E08" w:rsidRDefault="004C2D24" w:rsidP="006764F2">
      <w:pPr>
        <w:spacing w:before="120" w:after="120" w:line="240" w:lineRule="auto"/>
        <w:ind w:left="-567" w:right="-850"/>
        <w:jc w:val="both"/>
        <w:rPr>
          <w:rFonts w:cs="Times New Roman"/>
          <w:sz w:val="23"/>
          <w:szCs w:val="23"/>
        </w:rPr>
      </w:pPr>
      <w:r w:rsidRPr="00084E08">
        <w:rPr>
          <w:rFonts w:cs="Times New Roman"/>
          <w:sz w:val="23"/>
          <w:szCs w:val="23"/>
        </w:rPr>
        <w:t xml:space="preserve">Noslēgumā </w:t>
      </w:r>
      <w:r w:rsidR="00F82767">
        <w:rPr>
          <w:rFonts w:cs="Times New Roman"/>
          <w:sz w:val="23"/>
          <w:szCs w:val="23"/>
        </w:rPr>
        <w:t xml:space="preserve">– </w:t>
      </w:r>
      <w:r w:rsidR="008D68DE" w:rsidRPr="00084E08">
        <w:rPr>
          <w:rFonts w:cs="Times New Roman"/>
          <w:sz w:val="23"/>
          <w:szCs w:val="23"/>
        </w:rPr>
        <w:t>pēc anket</w:t>
      </w:r>
      <w:r w:rsidR="00947115" w:rsidRPr="00084E08">
        <w:rPr>
          <w:rFonts w:cs="Times New Roman"/>
          <w:sz w:val="23"/>
          <w:szCs w:val="23"/>
        </w:rPr>
        <w:t xml:space="preserve">u </w:t>
      </w:r>
      <w:r w:rsidR="008D68DE" w:rsidRPr="00084E08">
        <w:rPr>
          <w:rFonts w:cs="Times New Roman"/>
          <w:sz w:val="23"/>
          <w:szCs w:val="23"/>
        </w:rPr>
        <w:t xml:space="preserve">aizpildīšanas </w:t>
      </w:r>
      <w:r w:rsidR="00F82767">
        <w:rPr>
          <w:rFonts w:cs="Times New Roman"/>
          <w:sz w:val="23"/>
          <w:szCs w:val="23"/>
        </w:rPr>
        <w:t xml:space="preserve">un rezultātu iegūšanas – </w:t>
      </w:r>
      <w:r w:rsidRPr="00084E08">
        <w:rPr>
          <w:rFonts w:cs="Times New Roman"/>
          <w:sz w:val="23"/>
          <w:szCs w:val="23"/>
        </w:rPr>
        <w:t>i</w:t>
      </w:r>
      <w:r w:rsidR="00856EB6" w:rsidRPr="00084E08">
        <w:rPr>
          <w:rFonts w:cs="Times New Roman"/>
          <w:sz w:val="23"/>
          <w:szCs w:val="23"/>
        </w:rPr>
        <w:t xml:space="preserve">eteicams organizēt kopīgas diskusijas </w:t>
      </w:r>
      <w:r w:rsidR="00F82767">
        <w:rPr>
          <w:rFonts w:cs="Times New Roman"/>
          <w:sz w:val="23"/>
          <w:szCs w:val="23"/>
        </w:rPr>
        <w:t>ar</w:t>
      </w:r>
      <w:r w:rsidR="00856EB6" w:rsidRPr="00084E08">
        <w:rPr>
          <w:rFonts w:cs="Times New Roman"/>
          <w:sz w:val="23"/>
          <w:szCs w:val="23"/>
        </w:rPr>
        <w:t xml:space="preserve"> iestādes vadību un atbildīgajiem speciālistiem, lai pieņemtu vienotus un pārdomātus lēmumus par turpmākajiem soļiem iepirkumu sistēmas </w:t>
      </w:r>
      <w:r w:rsidR="00947115" w:rsidRPr="00084E08">
        <w:rPr>
          <w:rFonts w:cs="Times New Roman"/>
          <w:sz w:val="23"/>
          <w:szCs w:val="23"/>
        </w:rPr>
        <w:t xml:space="preserve">vai atsevišķu tās aspektu </w:t>
      </w:r>
      <w:r w:rsidR="00856EB6" w:rsidRPr="00084E08">
        <w:rPr>
          <w:rFonts w:cs="Times New Roman"/>
          <w:sz w:val="23"/>
          <w:szCs w:val="23"/>
        </w:rPr>
        <w:t>attīstībā</w:t>
      </w:r>
      <w:r w:rsidR="008770DC" w:rsidRPr="00084E08">
        <w:rPr>
          <w:rFonts w:cs="Times New Roman"/>
          <w:sz w:val="23"/>
          <w:szCs w:val="23"/>
        </w:rPr>
        <w:t>.</w:t>
      </w:r>
    </w:p>
    <w:p w14:paraId="687FB698" w14:textId="77777777" w:rsidR="00424565" w:rsidRPr="00084E08" w:rsidRDefault="00424565" w:rsidP="006764F2">
      <w:pPr>
        <w:spacing w:before="120" w:after="120" w:line="240" w:lineRule="auto"/>
        <w:ind w:left="-567" w:right="-850"/>
        <w:jc w:val="both"/>
        <w:rPr>
          <w:rFonts w:cs="Times New Roman"/>
          <w:sz w:val="23"/>
          <w:szCs w:val="23"/>
        </w:rPr>
      </w:pPr>
      <w:r w:rsidRPr="00084E08">
        <w:rPr>
          <w:rFonts w:cs="Times New Roman"/>
          <w:sz w:val="23"/>
          <w:szCs w:val="23"/>
        </w:rPr>
        <w:t>Ieteicams pašnovērtējuma anketas aizpildīt regulāri, pat tad, ja iepriekš sasniegtais vērtējums ir augsts, lai sekotu progresam un izvirzītu jaunus attīstības mērķus.</w:t>
      </w:r>
    </w:p>
    <w:p w14:paraId="068CD9E3" w14:textId="77777777" w:rsidR="00BD7A66" w:rsidRDefault="00BD7A66" w:rsidP="00BD7A66">
      <w:pPr>
        <w:spacing w:after="0" w:line="240" w:lineRule="auto"/>
        <w:ind w:right="-852"/>
        <w:jc w:val="both"/>
        <w:rPr>
          <w:rFonts w:cs="Times New Roman"/>
          <w:sz w:val="23"/>
          <w:szCs w:val="23"/>
        </w:rPr>
        <w:sectPr w:rsidR="00BD7A66" w:rsidSect="00C453B3">
          <w:headerReference w:type="default" r:id="rId10"/>
          <w:footerReference w:type="default" r:id="rId11"/>
          <w:pgSz w:w="11906" w:h="16838"/>
          <w:pgMar w:top="1134" w:right="1416" w:bottom="1134" w:left="1701" w:header="709" w:footer="709" w:gutter="0"/>
          <w:cols w:space="708"/>
          <w:titlePg/>
          <w:docGrid w:linePitch="360"/>
        </w:sectPr>
      </w:pPr>
    </w:p>
    <w:p w14:paraId="648F85D2" w14:textId="77777777" w:rsidR="00C53E01" w:rsidRDefault="005C4269" w:rsidP="00C623F0">
      <w:pPr>
        <w:jc w:val="center"/>
        <w:rPr>
          <w:rFonts w:cs="Times New Roman"/>
          <w:b/>
          <w:color w:val="3D87C7"/>
          <w:sz w:val="28"/>
          <w:szCs w:val="28"/>
        </w:rPr>
      </w:pPr>
      <w:bookmarkStart w:id="0" w:name="_Hlk187411571"/>
      <w:r w:rsidRPr="00C623F0">
        <w:rPr>
          <w:rFonts w:cs="Times New Roman"/>
          <w:b/>
          <w:color w:val="3D87C7"/>
          <w:sz w:val="28"/>
          <w:szCs w:val="28"/>
        </w:rPr>
        <w:lastRenderedPageBreak/>
        <w:t>Pašnovērtējuma anketa</w:t>
      </w:r>
      <w:r w:rsidR="00F363A6" w:rsidRPr="00C623F0">
        <w:rPr>
          <w:rFonts w:cs="Times New Roman"/>
          <w:b/>
          <w:color w:val="3D87C7"/>
          <w:sz w:val="28"/>
          <w:szCs w:val="28"/>
        </w:rPr>
        <w:t xml:space="preserve"> </w:t>
      </w:r>
      <w:bookmarkStart w:id="1" w:name="_Hlk187399992"/>
      <w:bookmarkEnd w:id="0"/>
    </w:p>
    <w:p w14:paraId="24A81867" w14:textId="33E78749" w:rsidR="00E64AFD" w:rsidRDefault="00790325" w:rsidP="007B798B">
      <w:pPr>
        <w:jc w:val="center"/>
        <w:rPr>
          <w:rFonts w:cs="Times New Roman"/>
          <w:b/>
          <w:color w:val="3D87C7"/>
          <w:sz w:val="28"/>
          <w:szCs w:val="28"/>
        </w:rPr>
      </w:pPr>
      <w:r w:rsidRPr="00C623F0">
        <w:rPr>
          <w:rFonts w:cs="Times New Roman"/>
          <w:b/>
          <w:color w:val="3D87C7"/>
          <w:sz w:val="28"/>
          <w:szCs w:val="28"/>
        </w:rPr>
        <w:t>PUBLISKO IEPIRKUMU SISTĒMAS</w:t>
      </w:r>
      <w:r w:rsidR="00F363A6" w:rsidRPr="00C623F0">
        <w:rPr>
          <w:rFonts w:cs="Times New Roman"/>
          <w:b/>
          <w:color w:val="3D87C7"/>
          <w:sz w:val="28"/>
          <w:szCs w:val="28"/>
        </w:rPr>
        <w:t xml:space="preserve"> </w:t>
      </w:r>
      <w:r w:rsidR="00C623F0" w:rsidRPr="00C623F0">
        <w:rPr>
          <w:rFonts w:cs="Times New Roman"/>
          <w:b/>
          <w:color w:val="3D87C7"/>
          <w:sz w:val="28"/>
          <w:szCs w:val="28"/>
        </w:rPr>
        <w:t xml:space="preserve">NOZARĒ UN IESTĀDĒ </w:t>
      </w:r>
      <w:bookmarkEnd w:id="1"/>
      <w:r w:rsidR="00C623F0" w:rsidRPr="00C623F0">
        <w:rPr>
          <w:rFonts w:cs="Times New Roman"/>
          <w:b/>
          <w:color w:val="3D87C7"/>
          <w:sz w:val="28"/>
          <w:szCs w:val="28"/>
        </w:rPr>
        <w:t>IZVĒRTĒŠANAI</w:t>
      </w:r>
    </w:p>
    <w:p w14:paraId="113CA585" w14:textId="50471859" w:rsidR="00594EE4" w:rsidRPr="008D19D8" w:rsidRDefault="00594EE4" w:rsidP="008D19D8">
      <w:pPr>
        <w:ind w:right="-852"/>
        <w:rPr>
          <w:rFonts w:cs="Times New Roman"/>
          <w:b/>
          <w:color w:val="3D87C7"/>
          <w:szCs w:val="24"/>
        </w:rPr>
      </w:pPr>
      <w:r w:rsidRPr="008D19D8">
        <w:rPr>
          <w:rFonts w:cs="Times New Roman"/>
          <w:b/>
          <w:color w:val="3D87C7"/>
          <w:szCs w:val="24"/>
        </w:rPr>
        <w:t>Vērtēšana:</w:t>
      </w:r>
    </w:p>
    <w:p w14:paraId="095A0F80" w14:textId="429B3565" w:rsidR="00594EE4" w:rsidRPr="008D19D8" w:rsidRDefault="00594EE4" w:rsidP="008D19D8">
      <w:pPr>
        <w:pStyle w:val="Vresteksts"/>
        <w:ind w:right="-852"/>
        <w:rPr>
          <w:rFonts w:eastAsia="Times New Roman" w:cs="Times New Roman"/>
          <w:lang w:eastAsia="lv-LV"/>
        </w:rPr>
      </w:pPr>
      <w:r w:rsidRPr="008D19D8">
        <w:rPr>
          <w:rFonts w:eastAsia="Times New Roman" w:cs="Times New Roman"/>
          <w:lang w:eastAsia="lv-LV"/>
        </w:rPr>
        <w:t xml:space="preserve">Tabulā ir </w:t>
      </w:r>
      <w:r w:rsidR="006764F2">
        <w:rPr>
          <w:rFonts w:eastAsia="Times New Roman" w:cs="Times New Roman"/>
          <w:lang w:eastAsia="lv-LV"/>
        </w:rPr>
        <w:t>iekļauta funkcija</w:t>
      </w:r>
      <w:r w:rsidR="0033275C">
        <w:rPr>
          <w:rFonts w:eastAsia="Times New Roman" w:cs="Times New Roman"/>
          <w:lang w:eastAsia="lv-LV"/>
        </w:rPr>
        <w:t xml:space="preserve">, kas automātiski aprēķina </w:t>
      </w:r>
      <w:r w:rsidRPr="008D19D8">
        <w:rPr>
          <w:rFonts w:eastAsia="Times New Roman" w:cs="Times New Roman"/>
          <w:lang w:eastAsia="lv-LV"/>
        </w:rPr>
        <w:t>punktu</w:t>
      </w:r>
      <w:r w:rsidR="0033275C">
        <w:rPr>
          <w:rFonts w:eastAsia="Times New Roman" w:cs="Times New Roman"/>
          <w:lang w:eastAsia="lv-LV"/>
        </w:rPr>
        <w:t>s</w:t>
      </w:r>
      <w:r w:rsidRPr="008D19D8">
        <w:rPr>
          <w:rFonts w:eastAsia="Times New Roman" w:cs="Times New Roman"/>
          <w:lang w:eastAsia="lv-LV"/>
        </w:rPr>
        <w:t xml:space="preserve">. </w:t>
      </w:r>
    </w:p>
    <w:p w14:paraId="3E6FDB7A" w14:textId="77777777" w:rsidR="00594EE4" w:rsidRDefault="00594EE4" w:rsidP="008D19D8">
      <w:pPr>
        <w:pStyle w:val="Vresteksts"/>
        <w:ind w:right="-852"/>
        <w:rPr>
          <w:rFonts w:eastAsia="Times New Roman" w:cs="Times New Roman"/>
          <w:b/>
          <w:bCs/>
          <w:lang w:eastAsia="lv-LV"/>
        </w:rPr>
      </w:pPr>
    </w:p>
    <w:p w14:paraId="205AE61E" w14:textId="77777777" w:rsidR="00594EE4" w:rsidRPr="008D19D8" w:rsidRDefault="00594EE4" w:rsidP="008D19D8">
      <w:pPr>
        <w:pStyle w:val="Vresteksts"/>
        <w:ind w:right="-852"/>
        <w:rPr>
          <w:rFonts w:eastAsia="Times New Roman" w:cs="Times New Roman"/>
          <w:lang w:eastAsia="lv-LV"/>
        </w:rPr>
      </w:pPr>
      <w:r w:rsidRPr="008D19D8">
        <w:rPr>
          <w:rFonts w:eastAsia="Times New Roman" w:cs="Times New Roman"/>
          <w:lang w:eastAsia="lv-LV"/>
        </w:rPr>
        <w:t>Izmainiet skaitli “0” atbilstoši Jūsu piešķirtajam novērtējumam punktos (1, 2 vai 3) attiecīgajā jautājumā:</w:t>
      </w:r>
    </w:p>
    <w:p w14:paraId="199670EB" w14:textId="30EADA22" w:rsidR="00594EE4" w:rsidRPr="008D19D8" w:rsidRDefault="00594EE4" w:rsidP="008D19D8">
      <w:pPr>
        <w:pStyle w:val="Vresteksts"/>
        <w:ind w:right="-852" w:firstLine="567"/>
        <w:rPr>
          <w:rFonts w:eastAsia="Times New Roman" w:cs="Times New Roman"/>
          <w:b/>
          <w:bCs/>
          <w:lang w:eastAsia="lv-LV"/>
        </w:rPr>
      </w:pPr>
      <w:r w:rsidRPr="005A6EC0">
        <w:rPr>
          <w:b/>
          <w:bCs/>
        </w:rPr>
        <w:t xml:space="preserve">1 – neatbilst </w:t>
      </w:r>
      <w:r w:rsidRPr="005A6EC0">
        <w:t>(viens vai vairāki būtiski trūkumi);</w:t>
      </w:r>
      <w:r w:rsidRPr="005A6EC0">
        <w:rPr>
          <w:b/>
          <w:bCs/>
        </w:rPr>
        <w:t xml:space="preserve"> </w:t>
      </w:r>
    </w:p>
    <w:p w14:paraId="3DC4BD0A" w14:textId="77777777" w:rsidR="00594EE4" w:rsidRDefault="00594EE4" w:rsidP="008D19D8">
      <w:pPr>
        <w:pStyle w:val="Vresteksts"/>
        <w:ind w:right="-852" w:firstLine="567"/>
        <w:rPr>
          <w:b/>
          <w:bCs/>
        </w:rPr>
      </w:pPr>
      <w:r w:rsidRPr="005A6EC0">
        <w:rPr>
          <w:b/>
          <w:bCs/>
        </w:rPr>
        <w:t xml:space="preserve">2 – daļēji atbilst </w:t>
      </w:r>
      <w:r w:rsidRPr="005A6EC0">
        <w:t>(viens vai daži mazāk būtiski trūkumi);</w:t>
      </w:r>
      <w:r w:rsidRPr="005A6EC0">
        <w:rPr>
          <w:b/>
          <w:bCs/>
        </w:rPr>
        <w:t xml:space="preserve"> </w:t>
      </w:r>
    </w:p>
    <w:p w14:paraId="5C4D2A78" w14:textId="298A6801" w:rsidR="00594EE4" w:rsidRPr="00263B2F" w:rsidRDefault="00594EE4" w:rsidP="008D19D8">
      <w:pPr>
        <w:pStyle w:val="Vresteksts"/>
        <w:ind w:right="-852" w:firstLine="567"/>
      </w:pPr>
      <w:r w:rsidRPr="005A6EC0">
        <w:rPr>
          <w:b/>
          <w:bCs/>
        </w:rPr>
        <w:t xml:space="preserve">3 – atbilst </w:t>
      </w:r>
      <w:r w:rsidRPr="005A6EC0">
        <w:t>(viens vai daži maznozīmīgi trūkumi vai to nav vispār).</w:t>
      </w:r>
    </w:p>
    <w:p w14:paraId="52E8AA20" w14:textId="77777777" w:rsidR="00594EE4" w:rsidRDefault="00594EE4" w:rsidP="008D19D8">
      <w:pPr>
        <w:rPr>
          <w:rFonts w:cs="Times New Roman"/>
          <w:b/>
          <w:color w:val="3D87C7"/>
          <w:sz w:val="28"/>
          <w:szCs w:val="28"/>
        </w:rPr>
      </w:pPr>
    </w:p>
    <w:tbl>
      <w:tblPr>
        <w:tblW w:w="9750" w:type="dxa"/>
        <w:tblLook w:val="04A0" w:firstRow="1" w:lastRow="0" w:firstColumn="1" w:lastColumn="0" w:noHBand="0" w:noVBand="1"/>
      </w:tblPr>
      <w:tblGrid>
        <w:gridCol w:w="2331"/>
        <w:gridCol w:w="4819"/>
        <w:gridCol w:w="1340"/>
        <w:gridCol w:w="1260"/>
      </w:tblGrid>
      <w:tr w:rsidR="005A0735" w:rsidRPr="00E90D1C" w14:paraId="0DB38857" w14:textId="77777777" w:rsidTr="00B830ED">
        <w:trPr>
          <w:trHeight w:val="520"/>
          <w:tblHeader/>
        </w:trPr>
        <w:tc>
          <w:tcPr>
            <w:tcW w:w="233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BA115C" w14:textId="22BC35AC" w:rsidR="00C71E3B" w:rsidRPr="005A0735" w:rsidRDefault="00FA11F1" w:rsidP="00263B2F">
            <w:pPr>
              <w:spacing w:after="0" w:line="240" w:lineRule="auto"/>
              <w:jc w:val="center"/>
              <w:rPr>
                <w:rFonts w:eastAsia="Times New Roman" w:cs="Times New Roman"/>
                <w:b/>
                <w:bCs/>
                <w:color w:val="4F81BD" w:themeColor="accent1"/>
                <w:sz w:val="20"/>
                <w:szCs w:val="20"/>
                <w:lang w:eastAsia="lv-LV"/>
              </w:rPr>
            </w:pPr>
            <w:r>
              <w:rPr>
                <w:rFonts w:eastAsia="Times New Roman" w:cs="Times New Roman"/>
                <w:b/>
                <w:bCs/>
                <w:color w:val="4F81BD" w:themeColor="accent1"/>
                <w:sz w:val="20"/>
                <w:szCs w:val="20"/>
                <w:lang w:eastAsia="lv-LV"/>
              </w:rPr>
              <w:t>Tēma</w:t>
            </w:r>
          </w:p>
        </w:tc>
        <w:tc>
          <w:tcPr>
            <w:tcW w:w="4819"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438DD72" w14:textId="77777777" w:rsidR="00C71E3B" w:rsidRPr="005A0735" w:rsidRDefault="00C71E3B" w:rsidP="00263B2F">
            <w:pPr>
              <w:spacing w:after="0" w:line="240" w:lineRule="auto"/>
              <w:jc w:val="center"/>
              <w:rPr>
                <w:rFonts w:eastAsia="Times New Roman" w:cs="Times New Roman"/>
                <w:b/>
                <w:bCs/>
                <w:color w:val="4F81BD" w:themeColor="accent1"/>
                <w:sz w:val="20"/>
                <w:szCs w:val="20"/>
                <w:lang w:eastAsia="lv-LV"/>
              </w:rPr>
            </w:pPr>
            <w:r w:rsidRPr="005A0735">
              <w:rPr>
                <w:rFonts w:eastAsia="Times New Roman" w:cs="Times New Roman"/>
                <w:b/>
                <w:bCs/>
                <w:color w:val="4F81BD" w:themeColor="accent1"/>
                <w:sz w:val="20"/>
                <w:szCs w:val="20"/>
                <w:lang w:eastAsia="lv-LV"/>
              </w:rPr>
              <w:t>Jautājums</w:t>
            </w:r>
          </w:p>
        </w:tc>
        <w:tc>
          <w:tcPr>
            <w:tcW w:w="134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44945540" w14:textId="4324AF0E" w:rsidR="00C71E3B" w:rsidRPr="005A0735" w:rsidRDefault="00C71E3B" w:rsidP="00263B2F">
            <w:pPr>
              <w:spacing w:after="0" w:line="240" w:lineRule="auto"/>
              <w:jc w:val="center"/>
              <w:rPr>
                <w:rFonts w:eastAsia="Times New Roman" w:cs="Times New Roman"/>
                <w:b/>
                <w:bCs/>
                <w:color w:val="4F81BD" w:themeColor="accent1"/>
                <w:sz w:val="20"/>
                <w:szCs w:val="20"/>
                <w:lang w:eastAsia="lv-LV"/>
              </w:rPr>
            </w:pPr>
            <w:r w:rsidRPr="005A0735">
              <w:rPr>
                <w:rFonts w:eastAsia="Times New Roman" w:cs="Times New Roman"/>
                <w:b/>
                <w:bCs/>
                <w:color w:val="4F81BD" w:themeColor="accent1"/>
                <w:sz w:val="20"/>
                <w:szCs w:val="20"/>
                <w:lang w:eastAsia="lv-LV"/>
              </w:rPr>
              <w:t>Vērtējums</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9975564" w14:textId="77777777" w:rsidR="00C71E3B" w:rsidRPr="00E90D1C" w:rsidRDefault="00C71E3B" w:rsidP="00E90D1C">
            <w:pPr>
              <w:spacing w:after="0" w:line="240" w:lineRule="auto"/>
              <w:jc w:val="center"/>
              <w:rPr>
                <w:rFonts w:eastAsia="Times New Roman" w:cs="Times New Roman"/>
                <w:b/>
                <w:bCs/>
                <w:color w:val="4F81BD" w:themeColor="accent1"/>
                <w:sz w:val="20"/>
                <w:szCs w:val="20"/>
                <w:lang w:eastAsia="lv-LV"/>
              </w:rPr>
            </w:pPr>
            <w:r w:rsidRPr="00E90D1C">
              <w:rPr>
                <w:rFonts w:eastAsia="Times New Roman" w:cs="Times New Roman"/>
                <w:b/>
                <w:bCs/>
                <w:color w:val="4F81BD" w:themeColor="accent1"/>
                <w:sz w:val="20"/>
                <w:szCs w:val="20"/>
                <w:lang w:eastAsia="lv-LV"/>
              </w:rPr>
              <w:t>Komentāri</w:t>
            </w:r>
          </w:p>
        </w:tc>
      </w:tr>
      <w:tr w:rsidR="00FA11F1" w:rsidRPr="00E90D1C" w14:paraId="0BA24146" w14:textId="77777777" w:rsidTr="00B830ED">
        <w:trPr>
          <w:trHeight w:val="4680"/>
        </w:trPr>
        <w:tc>
          <w:tcPr>
            <w:tcW w:w="2331" w:type="dxa"/>
            <w:vMerge w:val="restart"/>
            <w:tcBorders>
              <w:left w:val="single" w:sz="4" w:space="0" w:color="auto"/>
              <w:right w:val="single" w:sz="4" w:space="0" w:color="auto"/>
            </w:tcBorders>
            <w:shd w:val="clear" w:color="auto" w:fill="DBE5F1" w:themeFill="accent1" w:themeFillTint="33"/>
            <w:noWrap/>
            <w:hideMark/>
          </w:tcPr>
          <w:p w14:paraId="72F1582E" w14:textId="5A9CBB97" w:rsidR="00FA11F1" w:rsidRPr="00233E8C" w:rsidRDefault="00233E8C" w:rsidP="00233E8C">
            <w:pPr>
              <w:spacing w:after="0" w:line="240" w:lineRule="auto"/>
              <w:jc w:val="center"/>
              <w:rPr>
                <w:rFonts w:eastAsia="Times New Roman" w:cs="Times New Roman"/>
                <w:color w:val="FFC000"/>
                <w:sz w:val="22"/>
                <w:lang w:eastAsia="lv-LV"/>
              </w:rPr>
            </w:pPr>
            <w:r w:rsidRPr="00233E8C">
              <w:rPr>
                <w:rFonts w:eastAsia="Times New Roman" w:cs="Times New Roman"/>
                <w:b/>
                <w:bCs/>
                <w:color w:val="4F81BD" w:themeColor="accent1"/>
                <w:sz w:val="22"/>
                <w:lang w:eastAsia="lv-LV"/>
              </w:rPr>
              <w:t>1.</w:t>
            </w:r>
            <w:r>
              <w:rPr>
                <w:rFonts w:eastAsia="Times New Roman" w:cs="Times New Roman"/>
                <w:b/>
                <w:bCs/>
                <w:color w:val="4F81BD" w:themeColor="accent1"/>
                <w:sz w:val="22"/>
                <w:lang w:eastAsia="lv-LV"/>
              </w:rPr>
              <w:t xml:space="preserve"> </w:t>
            </w:r>
            <w:r w:rsidR="00FA11F1" w:rsidRPr="00233E8C">
              <w:rPr>
                <w:rFonts w:eastAsia="Times New Roman" w:cs="Times New Roman"/>
                <w:b/>
                <w:bCs/>
                <w:color w:val="4F81BD" w:themeColor="accent1"/>
                <w:sz w:val="22"/>
                <w:lang w:eastAsia="lv-LV"/>
              </w:rPr>
              <w:t>IEPIRKUMU POLITIKAS UN STRATĒĢISKĀ IETVARA IZVEIDE, ATBILDĪBAS NOTEIKŠANA</w:t>
            </w:r>
          </w:p>
        </w:tc>
        <w:tc>
          <w:tcPr>
            <w:tcW w:w="4819" w:type="dxa"/>
            <w:tcBorders>
              <w:top w:val="nil"/>
              <w:left w:val="nil"/>
              <w:bottom w:val="single" w:sz="4" w:space="0" w:color="auto"/>
              <w:right w:val="single" w:sz="4" w:space="0" w:color="auto"/>
            </w:tcBorders>
            <w:shd w:val="clear" w:color="auto" w:fill="DBE5F1" w:themeFill="accent1" w:themeFillTint="33"/>
            <w:hideMark/>
          </w:tcPr>
          <w:p w14:paraId="7510D966" w14:textId="687C66E2" w:rsidR="00322F94" w:rsidRPr="00322F94" w:rsidRDefault="00233E8C" w:rsidP="00322F94">
            <w:pPr>
              <w:spacing w:before="120" w:after="120"/>
              <w:jc w:val="both"/>
              <w:rPr>
                <w:rFonts w:cs="Times New Roman"/>
                <w:sz w:val="20"/>
                <w:szCs w:val="20"/>
              </w:rPr>
            </w:pPr>
            <w:r>
              <w:rPr>
                <w:rFonts w:cs="Times New Roman"/>
                <w:sz w:val="20"/>
                <w:szCs w:val="20"/>
              </w:rPr>
              <w:t xml:space="preserve">1.1. </w:t>
            </w:r>
            <w:r w:rsidR="00322F94" w:rsidRPr="00322F94">
              <w:rPr>
                <w:rFonts w:cs="Times New Roman"/>
                <w:sz w:val="20"/>
                <w:szCs w:val="20"/>
              </w:rPr>
              <w:t xml:space="preserve">Vai nozarē un/ vai iestādē ir noteikti publisko iepirkumu jomā sasniedzamie: </w:t>
            </w:r>
          </w:p>
          <w:p w14:paraId="22710815" w14:textId="77777777" w:rsidR="00322F94" w:rsidRPr="00322F94" w:rsidRDefault="00322F94" w:rsidP="00322F94">
            <w:pPr>
              <w:pStyle w:val="Sarakstarindkopa"/>
              <w:numPr>
                <w:ilvl w:val="0"/>
                <w:numId w:val="7"/>
              </w:numPr>
              <w:spacing w:before="120" w:after="120"/>
              <w:jc w:val="both"/>
              <w:rPr>
                <w:rFonts w:cs="Times New Roman"/>
                <w:sz w:val="20"/>
                <w:szCs w:val="20"/>
              </w:rPr>
            </w:pPr>
            <w:r w:rsidRPr="00322F94">
              <w:rPr>
                <w:rFonts w:cs="Times New Roman"/>
                <w:sz w:val="20"/>
                <w:szCs w:val="20"/>
              </w:rPr>
              <w:t xml:space="preserve">ilgtspējīgi, stratēģiski, iestādes vajadzībām un specifikai atbilstoši, reālistiski un izmērāmi mērķi; </w:t>
            </w:r>
          </w:p>
          <w:p w14:paraId="654FC200" w14:textId="77777777" w:rsidR="00322F94" w:rsidRPr="00322F94" w:rsidRDefault="00322F94" w:rsidP="00322F94">
            <w:pPr>
              <w:pStyle w:val="Sarakstarindkopa"/>
              <w:numPr>
                <w:ilvl w:val="0"/>
                <w:numId w:val="7"/>
              </w:numPr>
              <w:spacing w:before="120" w:after="120"/>
              <w:jc w:val="both"/>
              <w:rPr>
                <w:rFonts w:cs="Times New Roman"/>
                <w:sz w:val="20"/>
                <w:szCs w:val="20"/>
              </w:rPr>
            </w:pPr>
            <w:r w:rsidRPr="00322F94">
              <w:rPr>
                <w:rFonts w:cs="Times New Roman"/>
                <w:sz w:val="20"/>
                <w:szCs w:val="20"/>
              </w:rPr>
              <w:t>prioritātes;</w:t>
            </w:r>
          </w:p>
          <w:p w14:paraId="3FD278EE" w14:textId="77777777" w:rsidR="00322F94" w:rsidRPr="00322F94" w:rsidRDefault="00322F94" w:rsidP="00322F94">
            <w:pPr>
              <w:pStyle w:val="Sarakstarindkopa"/>
              <w:numPr>
                <w:ilvl w:val="0"/>
                <w:numId w:val="7"/>
              </w:numPr>
              <w:spacing w:before="120" w:after="120"/>
              <w:jc w:val="both"/>
              <w:rPr>
                <w:rFonts w:cs="Times New Roman"/>
                <w:sz w:val="20"/>
                <w:szCs w:val="20"/>
              </w:rPr>
            </w:pPr>
            <w:r w:rsidRPr="00322F94">
              <w:rPr>
                <w:rFonts w:cs="Times New Roman"/>
                <w:sz w:val="20"/>
                <w:szCs w:val="20"/>
              </w:rPr>
              <w:t>rezultāti;</w:t>
            </w:r>
          </w:p>
          <w:p w14:paraId="087610C4" w14:textId="77777777" w:rsidR="00322F94" w:rsidRPr="00322F94" w:rsidRDefault="00322F94" w:rsidP="00322F94">
            <w:pPr>
              <w:pStyle w:val="Sarakstarindkopa"/>
              <w:numPr>
                <w:ilvl w:val="0"/>
                <w:numId w:val="7"/>
              </w:numPr>
              <w:spacing w:before="120" w:after="120"/>
              <w:jc w:val="both"/>
              <w:rPr>
                <w:rFonts w:cs="Times New Roman"/>
                <w:sz w:val="20"/>
                <w:szCs w:val="20"/>
              </w:rPr>
            </w:pPr>
            <w:r w:rsidRPr="00322F94">
              <w:rPr>
                <w:rFonts w:cs="Times New Roman"/>
                <w:sz w:val="20"/>
                <w:szCs w:val="20"/>
              </w:rPr>
              <w:t>snieguma rādītāji, kas mēra publisko iepirkumu efektivitāti?</w:t>
            </w:r>
          </w:p>
          <w:p w14:paraId="346DDB90" w14:textId="77777777" w:rsidR="00322F94" w:rsidRPr="00322F94" w:rsidRDefault="00322F94" w:rsidP="00322F94">
            <w:pPr>
              <w:spacing w:before="120" w:after="120"/>
              <w:jc w:val="both"/>
              <w:rPr>
                <w:rFonts w:cs="Times New Roman"/>
                <w:i/>
                <w:iCs/>
                <w:sz w:val="20"/>
                <w:szCs w:val="20"/>
              </w:rPr>
            </w:pPr>
            <w:r w:rsidRPr="00322F94">
              <w:rPr>
                <w:rFonts w:cs="Times New Roman"/>
                <w:sz w:val="20"/>
                <w:szCs w:val="20"/>
              </w:rPr>
              <w:t xml:space="preserve"> </w:t>
            </w:r>
            <w:r w:rsidRPr="00322F94">
              <w:rPr>
                <w:rFonts w:cs="Times New Roman"/>
                <w:i/>
                <w:iCs/>
                <w:sz w:val="20"/>
                <w:szCs w:val="20"/>
              </w:rPr>
              <w:t>Piemēram:</w:t>
            </w:r>
          </w:p>
          <w:p w14:paraId="758CEB2A" w14:textId="77777777" w:rsidR="00322F94" w:rsidRPr="00322F94" w:rsidRDefault="00322F94" w:rsidP="00322F94">
            <w:pPr>
              <w:pStyle w:val="Sarakstarindkopa"/>
              <w:numPr>
                <w:ilvl w:val="0"/>
                <w:numId w:val="4"/>
              </w:numPr>
              <w:spacing w:before="120" w:after="120"/>
              <w:ind w:left="714" w:hanging="357"/>
              <w:contextualSpacing w:val="0"/>
              <w:jc w:val="both"/>
              <w:rPr>
                <w:rFonts w:cs="Times New Roman"/>
                <w:i/>
                <w:iCs/>
                <w:sz w:val="20"/>
                <w:szCs w:val="20"/>
              </w:rPr>
            </w:pPr>
            <w:r w:rsidRPr="00322F94">
              <w:rPr>
                <w:rFonts w:cs="Times New Roman"/>
                <w:i/>
                <w:iCs/>
                <w:sz w:val="20"/>
                <w:szCs w:val="20"/>
              </w:rPr>
              <w:t>veiksmīgi noslēgto iepirkumu/iepirkuma daļu īpatsvars;</w:t>
            </w:r>
          </w:p>
          <w:p w14:paraId="3A26B1E1" w14:textId="77777777" w:rsidR="00322F94" w:rsidRPr="00322F94" w:rsidRDefault="00322F94" w:rsidP="00322F94">
            <w:pPr>
              <w:pStyle w:val="Sarakstarindkopa"/>
              <w:numPr>
                <w:ilvl w:val="0"/>
                <w:numId w:val="4"/>
              </w:numPr>
              <w:spacing w:before="120" w:after="120"/>
              <w:ind w:left="714" w:hanging="357"/>
              <w:contextualSpacing w:val="0"/>
              <w:jc w:val="both"/>
              <w:rPr>
                <w:rFonts w:cs="Times New Roman"/>
                <w:i/>
                <w:iCs/>
                <w:sz w:val="20"/>
                <w:szCs w:val="20"/>
              </w:rPr>
            </w:pPr>
            <w:r w:rsidRPr="00322F94">
              <w:rPr>
                <w:rFonts w:cs="Times New Roman"/>
                <w:i/>
                <w:iCs/>
                <w:sz w:val="20"/>
                <w:szCs w:val="20"/>
              </w:rPr>
              <w:t>centralizēto iepirkumu īpatsvars;</w:t>
            </w:r>
          </w:p>
          <w:p w14:paraId="7982D5E2" w14:textId="77777777" w:rsidR="00322F94" w:rsidRPr="00322F94" w:rsidRDefault="00322F94" w:rsidP="00322F94">
            <w:pPr>
              <w:pStyle w:val="Sarakstarindkopa"/>
              <w:numPr>
                <w:ilvl w:val="0"/>
                <w:numId w:val="4"/>
              </w:numPr>
              <w:spacing w:before="120" w:after="120"/>
              <w:ind w:left="714" w:hanging="357"/>
              <w:contextualSpacing w:val="0"/>
              <w:jc w:val="both"/>
              <w:rPr>
                <w:rFonts w:cs="Times New Roman"/>
                <w:i/>
                <w:iCs/>
                <w:sz w:val="20"/>
                <w:szCs w:val="20"/>
              </w:rPr>
            </w:pPr>
            <w:r w:rsidRPr="00322F94">
              <w:rPr>
                <w:rFonts w:cs="Times New Roman"/>
                <w:i/>
                <w:iCs/>
                <w:sz w:val="20"/>
                <w:szCs w:val="20"/>
              </w:rPr>
              <w:t>vidējais darba dienu skaits, kas veltīts viena iepirkuma īstenošanai*;</w:t>
            </w:r>
          </w:p>
          <w:p w14:paraId="2B543471" w14:textId="77777777" w:rsidR="00322F94" w:rsidRPr="00322F94" w:rsidRDefault="00322F94" w:rsidP="00322F94">
            <w:pPr>
              <w:pStyle w:val="Sarakstarindkopa"/>
              <w:numPr>
                <w:ilvl w:val="0"/>
                <w:numId w:val="4"/>
              </w:numPr>
              <w:spacing w:before="120" w:after="120"/>
              <w:ind w:left="714" w:hanging="357"/>
              <w:contextualSpacing w:val="0"/>
              <w:jc w:val="both"/>
              <w:rPr>
                <w:rFonts w:cs="Times New Roman"/>
                <w:i/>
                <w:iCs/>
                <w:sz w:val="20"/>
                <w:szCs w:val="20"/>
              </w:rPr>
            </w:pPr>
            <w:r w:rsidRPr="00322F94">
              <w:rPr>
                <w:rFonts w:cs="Times New Roman"/>
                <w:i/>
                <w:iCs/>
                <w:sz w:val="20"/>
                <w:szCs w:val="20"/>
              </w:rPr>
              <w:t>iepirkumu norises vidējais ilgums*;</w:t>
            </w:r>
          </w:p>
          <w:p w14:paraId="586C97E9" w14:textId="77777777" w:rsidR="00322F94" w:rsidRPr="00322F94" w:rsidRDefault="00322F94" w:rsidP="00322F94">
            <w:pPr>
              <w:pStyle w:val="Sarakstarindkopa"/>
              <w:numPr>
                <w:ilvl w:val="0"/>
                <w:numId w:val="4"/>
              </w:numPr>
              <w:spacing w:before="120" w:after="120"/>
              <w:ind w:left="714" w:hanging="357"/>
              <w:contextualSpacing w:val="0"/>
              <w:jc w:val="both"/>
              <w:rPr>
                <w:rFonts w:cs="Times New Roman"/>
                <w:i/>
                <w:iCs/>
                <w:sz w:val="20"/>
                <w:szCs w:val="20"/>
              </w:rPr>
            </w:pPr>
            <w:r w:rsidRPr="00322F94">
              <w:rPr>
                <w:rFonts w:cs="Times New Roman"/>
                <w:i/>
                <w:iCs/>
                <w:sz w:val="20"/>
                <w:szCs w:val="20"/>
              </w:rPr>
              <w:t>to iepirkumu/iepirkuma daļu īpatsvars, kurās cena ir  vienīgais piedāvājuma izvērtēšanas kritērijs</w:t>
            </w:r>
            <w:r w:rsidRPr="00322F94">
              <w:rPr>
                <w:i/>
                <w:iCs/>
                <w:sz w:val="20"/>
                <w:szCs w:val="20"/>
              </w:rPr>
              <w:t>;</w:t>
            </w:r>
          </w:p>
          <w:p w14:paraId="590C9CB6" w14:textId="77777777" w:rsidR="00322F94" w:rsidRPr="00322F94" w:rsidRDefault="00322F94" w:rsidP="00322F94">
            <w:pPr>
              <w:pStyle w:val="Sarakstarindkopa"/>
              <w:numPr>
                <w:ilvl w:val="0"/>
                <w:numId w:val="4"/>
              </w:numPr>
              <w:spacing w:before="120" w:after="120"/>
              <w:ind w:left="714" w:hanging="357"/>
              <w:contextualSpacing w:val="0"/>
              <w:jc w:val="both"/>
              <w:rPr>
                <w:rFonts w:cs="Times New Roman"/>
                <w:i/>
                <w:iCs/>
                <w:sz w:val="20"/>
                <w:szCs w:val="20"/>
              </w:rPr>
            </w:pPr>
            <w:r w:rsidRPr="00322F94">
              <w:rPr>
                <w:rFonts w:cs="Times New Roman"/>
                <w:i/>
                <w:iCs/>
                <w:sz w:val="20"/>
                <w:szCs w:val="20"/>
              </w:rPr>
              <w:t>iepirkumu/iepirkuma daļu īpatsvars, kurās saņemts tikai viens piedāvājums.</w:t>
            </w:r>
          </w:p>
          <w:p w14:paraId="2FD0C370" w14:textId="0AB4DD8D" w:rsidR="00FA11F1" w:rsidRPr="00C71E3B" w:rsidRDefault="00322F94" w:rsidP="00322F94">
            <w:pPr>
              <w:spacing w:after="0" w:line="240" w:lineRule="auto"/>
              <w:jc w:val="both"/>
              <w:rPr>
                <w:rFonts w:eastAsia="Times New Roman" w:cs="Times New Roman"/>
                <w:color w:val="000000"/>
                <w:sz w:val="20"/>
                <w:szCs w:val="20"/>
                <w:lang w:eastAsia="lv-LV"/>
              </w:rPr>
            </w:pPr>
            <w:r w:rsidRPr="00322F94">
              <w:rPr>
                <w:rFonts w:cs="Times New Roman"/>
                <w:i/>
                <w:iCs/>
                <w:sz w:val="20"/>
                <w:szCs w:val="20"/>
              </w:rPr>
              <w:t>* Rādītāji pamatā izmantojami attiecībā uz biežāk izmantotajām iepirkumu metodēm, kuru gaita ir vieglāk prognozējama – Publisko iepirkumu likuma 9.panta jeb “mazajiem” iepirkumiem un atklātiem konkursiem.</w:t>
            </w:r>
          </w:p>
        </w:tc>
        <w:tc>
          <w:tcPr>
            <w:tcW w:w="1340" w:type="dxa"/>
            <w:tcBorders>
              <w:top w:val="nil"/>
              <w:left w:val="nil"/>
              <w:bottom w:val="single" w:sz="4" w:space="0" w:color="auto"/>
              <w:right w:val="single" w:sz="4" w:space="0" w:color="auto"/>
            </w:tcBorders>
            <w:shd w:val="clear" w:color="auto" w:fill="DBE5F1" w:themeFill="accent1" w:themeFillTint="33"/>
            <w:noWrap/>
          </w:tcPr>
          <w:p w14:paraId="76E67AB9" w14:textId="4224EB60" w:rsidR="00FA11F1" w:rsidRPr="00C71E3B" w:rsidRDefault="00FC2DD0" w:rsidP="00F17224">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hideMark/>
          </w:tcPr>
          <w:p w14:paraId="02FEFFA6" w14:textId="3E3B4526" w:rsidR="00E91484" w:rsidRPr="00E90D1C" w:rsidRDefault="00E91484" w:rsidP="00E90D1C"/>
        </w:tc>
      </w:tr>
      <w:tr w:rsidR="006B0F95" w:rsidRPr="00E90D1C" w14:paraId="59605F94" w14:textId="77777777" w:rsidTr="00B830ED">
        <w:trPr>
          <w:trHeight w:val="520"/>
        </w:trPr>
        <w:tc>
          <w:tcPr>
            <w:tcW w:w="2331" w:type="dxa"/>
            <w:vMerge/>
            <w:tcBorders>
              <w:left w:val="single" w:sz="4" w:space="0" w:color="auto"/>
              <w:right w:val="single" w:sz="4" w:space="0" w:color="auto"/>
            </w:tcBorders>
            <w:shd w:val="clear" w:color="auto" w:fill="DBE5F1" w:themeFill="accent1" w:themeFillTint="33"/>
            <w:noWrap/>
            <w:hideMark/>
          </w:tcPr>
          <w:p w14:paraId="6AAED639" w14:textId="12D41915"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hideMark/>
          </w:tcPr>
          <w:p w14:paraId="505D3797" w14:textId="7610E5CF"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1.2. </w:t>
            </w:r>
            <w:r w:rsidRPr="00C71E3B">
              <w:rPr>
                <w:rFonts w:eastAsia="Times New Roman" w:cs="Times New Roman"/>
                <w:color w:val="000000"/>
                <w:sz w:val="20"/>
                <w:szCs w:val="20"/>
                <w:lang w:eastAsia="lv-LV"/>
              </w:rPr>
              <w:t>Vai snieguma rādītāji, kas mēra publisko iepirkumu sistēmas efektivitāti,  tiek regulāri (ik gadu) novērtēti?</w:t>
            </w:r>
          </w:p>
        </w:tc>
        <w:tc>
          <w:tcPr>
            <w:tcW w:w="1340" w:type="dxa"/>
            <w:tcBorders>
              <w:top w:val="nil"/>
              <w:left w:val="nil"/>
              <w:bottom w:val="single" w:sz="4" w:space="0" w:color="auto"/>
              <w:right w:val="single" w:sz="4" w:space="0" w:color="auto"/>
            </w:tcBorders>
            <w:shd w:val="clear" w:color="auto" w:fill="DBE5F1" w:themeFill="accent1" w:themeFillTint="33"/>
            <w:noWrap/>
          </w:tcPr>
          <w:p w14:paraId="232A862E" w14:textId="2E443378"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316A62E3" w14:textId="2C092C71" w:rsidR="006B0F95" w:rsidRPr="00E90D1C" w:rsidRDefault="006B0F95" w:rsidP="00E90D1C"/>
        </w:tc>
      </w:tr>
      <w:tr w:rsidR="006B0F95" w:rsidRPr="00E90D1C" w14:paraId="33365E18" w14:textId="77777777" w:rsidTr="00B830ED">
        <w:trPr>
          <w:trHeight w:val="780"/>
        </w:trPr>
        <w:tc>
          <w:tcPr>
            <w:tcW w:w="2331" w:type="dxa"/>
            <w:vMerge/>
            <w:tcBorders>
              <w:left w:val="single" w:sz="4" w:space="0" w:color="auto"/>
              <w:right w:val="single" w:sz="4" w:space="0" w:color="auto"/>
            </w:tcBorders>
            <w:shd w:val="clear" w:color="auto" w:fill="DBE5F1" w:themeFill="accent1" w:themeFillTint="33"/>
            <w:noWrap/>
            <w:hideMark/>
          </w:tcPr>
          <w:p w14:paraId="613F84AF" w14:textId="5FD8B65C"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5CD21832" w14:textId="0FA6F5F8"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1.3. </w:t>
            </w:r>
            <w:r w:rsidRPr="00C71E3B">
              <w:rPr>
                <w:rFonts w:eastAsia="Times New Roman" w:cs="Times New Roman"/>
                <w:color w:val="000000"/>
                <w:sz w:val="20"/>
                <w:szCs w:val="20"/>
                <w:lang w:eastAsia="lv-LV"/>
              </w:rPr>
              <w:t xml:space="preserve">Vai, lai veicinātu vienotu izpratni, ar visiem iepirkumu procesā iesaistītajiem nodarbinātajiem ir apspriesti un skaidroti publisko iepirkumu jomā sasniedzamie mērķi, rādītāji un prioritātes? </w:t>
            </w:r>
          </w:p>
        </w:tc>
        <w:tc>
          <w:tcPr>
            <w:tcW w:w="1340" w:type="dxa"/>
            <w:tcBorders>
              <w:top w:val="nil"/>
              <w:left w:val="nil"/>
              <w:bottom w:val="single" w:sz="4" w:space="0" w:color="auto"/>
              <w:right w:val="single" w:sz="4" w:space="0" w:color="auto"/>
            </w:tcBorders>
            <w:shd w:val="clear" w:color="auto" w:fill="DBE5F1" w:themeFill="accent1" w:themeFillTint="33"/>
            <w:noWrap/>
          </w:tcPr>
          <w:p w14:paraId="02F72237" w14:textId="2FD7E3CA"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5DE8489C" w14:textId="05E7E357" w:rsidR="006B0F95" w:rsidRPr="00E90D1C" w:rsidRDefault="006B0F95" w:rsidP="00E90D1C"/>
        </w:tc>
      </w:tr>
      <w:tr w:rsidR="006B0F95" w:rsidRPr="00E90D1C" w14:paraId="32683716" w14:textId="77777777" w:rsidTr="00B830ED">
        <w:trPr>
          <w:trHeight w:val="445"/>
        </w:trPr>
        <w:tc>
          <w:tcPr>
            <w:tcW w:w="2331" w:type="dxa"/>
            <w:vMerge/>
            <w:tcBorders>
              <w:left w:val="single" w:sz="4" w:space="0" w:color="auto"/>
              <w:right w:val="single" w:sz="4" w:space="0" w:color="auto"/>
            </w:tcBorders>
            <w:shd w:val="clear" w:color="auto" w:fill="DBE5F1" w:themeFill="accent1" w:themeFillTint="33"/>
            <w:noWrap/>
            <w:hideMark/>
          </w:tcPr>
          <w:p w14:paraId="47C48BE5" w14:textId="7F04596C"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5A37AD7A" w14:textId="7BA9348B"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1.4. </w:t>
            </w:r>
            <w:r w:rsidRPr="00C71E3B">
              <w:rPr>
                <w:rFonts w:eastAsia="Times New Roman" w:cs="Times New Roman"/>
                <w:color w:val="000000"/>
                <w:sz w:val="20"/>
                <w:szCs w:val="20"/>
                <w:lang w:eastAsia="lv-LV"/>
              </w:rPr>
              <w:t xml:space="preserve">Vai nozarē ir nodrošināta iepirkumu jomas vienota vadība un uzraudzība? Piemēram, izveidota konsultatīva institūcija iepirkumu jomā, kas veicina pieredzes apmaiņu </w:t>
            </w:r>
            <w:r w:rsidRPr="00C71E3B">
              <w:rPr>
                <w:rFonts w:eastAsia="Times New Roman" w:cs="Times New Roman"/>
                <w:color w:val="000000"/>
                <w:sz w:val="20"/>
                <w:szCs w:val="20"/>
                <w:lang w:eastAsia="lv-LV"/>
              </w:rPr>
              <w:lastRenderedPageBreak/>
              <w:t>starp institūcijām, identificē un risina problēmjautājumus, piedāvā risinājumus, izskata iepirkumu plānus, identificē un rosina apvienot iepirkumus, vērtē iepirkumu plānu izpildi.</w:t>
            </w:r>
          </w:p>
        </w:tc>
        <w:tc>
          <w:tcPr>
            <w:tcW w:w="1340" w:type="dxa"/>
            <w:tcBorders>
              <w:top w:val="nil"/>
              <w:left w:val="nil"/>
              <w:bottom w:val="single" w:sz="4" w:space="0" w:color="auto"/>
              <w:right w:val="single" w:sz="4" w:space="0" w:color="auto"/>
            </w:tcBorders>
            <w:shd w:val="clear" w:color="auto" w:fill="DBE5F1" w:themeFill="accent1" w:themeFillTint="33"/>
            <w:noWrap/>
          </w:tcPr>
          <w:p w14:paraId="250700A2" w14:textId="224D3F97"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lastRenderedPageBreak/>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18AFFC21" w14:textId="37A3EDBF" w:rsidR="006B0F95" w:rsidRPr="00E90D1C" w:rsidRDefault="006B0F95" w:rsidP="00E90D1C">
            <w:r w:rsidRPr="00E90D1C">
              <w:t> </w:t>
            </w:r>
          </w:p>
        </w:tc>
      </w:tr>
      <w:tr w:rsidR="006B0F95" w:rsidRPr="00E90D1C" w14:paraId="17FCBE29" w14:textId="77777777" w:rsidTr="00106A6B">
        <w:trPr>
          <w:trHeight w:val="790"/>
        </w:trPr>
        <w:tc>
          <w:tcPr>
            <w:tcW w:w="2331" w:type="dxa"/>
            <w:vMerge/>
            <w:tcBorders>
              <w:left w:val="single" w:sz="4" w:space="0" w:color="auto"/>
              <w:bottom w:val="single" w:sz="4" w:space="0" w:color="auto"/>
              <w:right w:val="single" w:sz="4" w:space="0" w:color="auto"/>
            </w:tcBorders>
            <w:shd w:val="clear" w:color="auto" w:fill="DBE5F1" w:themeFill="accent1" w:themeFillTint="33"/>
            <w:noWrap/>
            <w:hideMark/>
          </w:tcPr>
          <w:p w14:paraId="63160A33" w14:textId="6C1618B4"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bottom"/>
            <w:hideMark/>
          </w:tcPr>
          <w:p w14:paraId="5F92441B" w14:textId="1330A945"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1.5. </w:t>
            </w:r>
            <w:r w:rsidRPr="00C71E3B">
              <w:rPr>
                <w:rFonts w:eastAsia="Times New Roman" w:cs="Times New Roman"/>
                <w:color w:val="000000"/>
                <w:sz w:val="20"/>
                <w:szCs w:val="20"/>
                <w:lang w:eastAsia="lv-LV"/>
              </w:rPr>
              <w:t xml:space="preserve">Vai iestādē iepirkumu procesā iesaistītajiem nodarbinātajiem ir konkrēti </w:t>
            </w:r>
            <w:r w:rsidR="0033275C">
              <w:rPr>
                <w:rFonts w:eastAsia="Times New Roman" w:cs="Times New Roman"/>
                <w:color w:val="000000"/>
                <w:sz w:val="20"/>
                <w:szCs w:val="20"/>
                <w:lang w:eastAsia="lv-LV"/>
              </w:rPr>
              <w:t>noteikta</w:t>
            </w:r>
            <w:r w:rsidRPr="00C71E3B">
              <w:rPr>
                <w:rFonts w:eastAsia="Times New Roman" w:cs="Times New Roman"/>
                <w:color w:val="000000"/>
                <w:sz w:val="20"/>
                <w:szCs w:val="20"/>
                <w:lang w:eastAsia="lv-LV"/>
              </w:rPr>
              <w:t xml:space="preserve"> atbildība publisko iepirkumu jomā, tai skaitā </w:t>
            </w:r>
            <w:r w:rsidR="00EA6D79">
              <w:rPr>
                <w:rFonts w:eastAsia="Times New Roman" w:cs="Times New Roman"/>
                <w:color w:val="000000"/>
                <w:sz w:val="20"/>
                <w:szCs w:val="20"/>
                <w:lang w:eastAsia="lv-LV"/>
              </w:rPr>
              <w:t>par</w:t>
            </w:r>
            <w:r w:rsidRPr="00C71E3B">
              <w:rPr>
                <w:rFonts w:eastAsia="Times New Roman" w:cs="Times New Roman"/>
                <w:color w:val="000000"/>
                <w:sz w:val="20"/>
                <w:szCs w:val="20"/>
                <w:lang w:eastAsia="lv-LV"/>
              </w:rPr>
              <w:t xml:space="preserve"> savlaicīgu reaģēšanu uz izmaiņām normatīvajos aktos?</w:t>
            </w:r>
          </w:p>
        </w:tc>
        <w:tc>
          <w:tcPr>
            <w:tcW w:w="1340" w:type="dxa"/>
            <w:tcBorders>
              <w:top w:val="nil"/>
              <w:left w:val="nil"/>
              <w:bottom w:val="single" w:sz="4" w:space="0" w:color="auto"/>
              <w:right w:val="single" w:sz="4" w:space="0" w:color="auto"/>
            </w:tcBorders>
            <w:shd w:val="clear" w:color="auto" w:fill="DBE5F1" w:themeFill="accent1" w:themeFillTint="33"/>
            <w:noWrap/>
          </w:tcPr>
          <w:p w14:paraId="094BAA23" w14:textId="201C417A"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36CAAA87" w14:textId="159F4D9B" w:rsidR="006B0F95" w:rsidRPr="00E90D1C" w:rsidRDefault="006B0F95" w:rsidP="00E90D1C">
            <w:r w:rsidRPr="00E90D1C">
              <w:t> </w:t>
            </w:r>
          </w:p>
        </w:tc>
      </w:tr>
      <w:tr w:rsidR="00106A6B" w:rsidRPr="00E90D1C" w14:paraId="11700E04" w14:textId="77777777" w:rsidTr="00A60591">
        <w:trPr>
          <w:trHeight w:val="1037"/>
        </w:trPr>
        <w:tc>
          <w:tcPr>
            <w:tcW w:w="2331" w:type="dxa"/>
            <w:vMerge w:val="restart"/>
            <w:tcBorders>
              <w:top w:val="nil"/>
              <w:left w:val="single" w:sz="4" w:space="0" w:color="auto"/>
              <w:right w:val="single" w:sz="4" w:space="0" w:color="auto"/>
            </w:tcBorders>
            <w:shd w:val="clear" w:color="auto" w:fill="auto"/>
            <w:noWrap/>
            <w:hideMark/>
          </w:tcPr>
          <w:p w14:paraId="621F0B96" w14:textId="5244C630" w:rsidR="00106A6B" w:rsidRPr="00C71E3B" w:rsidRDefault="00106A6B" w:rsidP="006B0F95">
            <w:pPr>
              <w:spacing w:after="0" w:line="240" w:lineRule="auto"/>
              <w:jc w:val="center"/>
              <w:rPr>
                <w:rFonts w:eastAsia="Times New Roman" w:cs="Times New Roman"/>
                <w:color w:val="FFC000"/>
                <w:sz w:val="22"/>
                <w:lang w:eastAsia="lv-LV"/>
              </w:rPr>
            </w:pPr>
            <w:r>
              <w:rPr>
                <w:rFonts w:eastAsia="Times New Roman" w:cs="Times New Roman"/>
                <w:b/>
                <w:bCs/>
                <w:color w:val="4F81BD" w:themeColor="accent1"/>
                <w:sz w:val="22"/>
                <w:lang w:eastAsia="lv-LV"/>
              </w:rPr>
              <w:t xml:space="preserve">2. </w:t>
            </w:r>
            <w:r w:rsidRPr="00263B2F">
              <w:rPr>
                <w:rFonts w:eastAsia="Times New Roman" w:cs="Times New Roman"/>
                <w:b/>
                <w:bCs/>
                <w:color w:val="4F81BD" w:themeColor="accent1"/>
                <w:sz w:val="22"/>
                <w:lang w:eastAsia="lv-LV"/>
              </w:rPr>
              <w:t>PERSONĀLA KOMPETENČU VADĪBA</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C0C5CD9" w14:textId="4BF7B704" w:rsidR="00106A6B" w:rsidRPr="00C71E3B" w:rsidRDefault="00106A6B"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2.1. </w:t>
            </w:r>
            <w:r w:rsidRPr="00C71E3B">
              <w:rPr>
                <w:rFonts w:eastAsia="Times New Roman" w:cs="Times New Roman"/>
                <w:color w:val="000000"/>
                <w:sz w:val="20"/>
                <w:szCs w:val="20"/>
                <w:lang w:eastAsia="lv-LV"/>
              </w:rPr>
              <w:t>Vai iepirkumu funkcijas izpildei nepieciešamo amata vietu skaits iestādē atbilst darba apjomam un sarežģītībai</w:t>
            </w:r>
            <w:r>
              <w:rPr>
                <w:rFonts w:eastAsia="Times New Roman" w:cs="Times New Roman"/>
                <w:color w:val="000000"/>
                <w:sz w:val="20"/>
                <w:szCs w:val="20"/>
                <w:lang w:eastAsia="lv-LV"/>
              </w:rPr>
              <w:t>, tai skaitā, ja iespējams (ja ir pieejami dati) salīdzinājumā ar citām iestādēm</w:t>
            </w:r>
            <w:r w:rsidRPr="00C71E3B">
              <w:rPr>
                <w:rFonts w:eastAsia="Times New Roman" w:cs="Times New Roman"/>
                <w:color w:val="000000"/>
                <w:sz w:val="20"/>
                <w:szCs w:val="20"/>
                <w:lang w:eastAsia="lv-LV"/>
              </w:rPr>
              <w:t>?</w:t>
            </w:r>
          </w:p>
        </w:tc>
        <w:tc>
          <w:tcPr>
            <w:tcW w:w="1340" w:type="dxa"/>
            <w:tcBorders>
              <w:top w:val="single" w:sz="4" w:space="0" w:color="auto"/>
              <w:left w:val="nil"/>
              <w:bottom w:val="single" w:sz="4" w:space="0" w:color="auto"/>
              <w:right w:val="single" w:sz="4" w:space="0" w:color="auto"/>
            </w:tcBorders>
            <w:shd w:val="clear" w:color="auto" w:fill="auto"/>
            <w:noWrap/>
          </w:tcPr>
          <w:p w14:paraId="3EBCB714" w14:textId="7A49A066" w:rsidR="00106A6B" w:rsidRPr="00F55C9A" w:rsidRDefault="00106A6B" w:rsidP="006B0F95">
            <w:pPr>
              <w:spacing w:after="0" w:line="240" w:lineRule="auto"/>
              <w:jc w:val="center"/>
              <w:rPr>
                <w:rFonts w:eastAsia="Times New Roman" w:cs="Times New Roman"/>
                <w:color w:val="000000"/>
                <w:sz w:val="20"/>
                <w:szCs w:val="20"/>
                <w:lang w:eastAsia="lv-LV"/>
              </w:rPr>
            </w:pPr>
          </w:p>
          <w:p w14:paraId="6152C520" w14:textId="05F88598" w:rsidR="00106A6B"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1523C0D" w14:textId="4EA0F7D9" w:rsidR="00106A6B" w:rsidRPr="00E90D1C" w:rsidRDefault="00106A6B" w:rsidP="00E90D1C">
            <w:r w:rsidRPr="00E90D1C">
              <w:t> </w:t>
            </w:r>
          </w:p>
          <w:p w14:paraId="3F6143BA" w14:textId="2AD6A527" w:rsidR="00106A6B" w:rsidRPr="00E90D1C" w:rsidRDefault="00106A6B" w:rsidP="00E90D1C">
            <w:r w:rsidRPr="00E90D1C">
              <w:t> </w:t>
            </w:r>
          </w:p>
        </w:tc>
      </w:tr>
      <w:tr w:rsidR="006B0F95" w:rsidRPr="00E90D1C" w14:paraId="4A1A9C2C" w14:textId="77777777" w:rsidTr="00106A6B">
        <w:trPr>
          <w:trHeight w:val="520"/>
        </w:trPr>
        <w:tc>
          <w:tcPr>
            <w:tcW w:w="2331" w:type="dxa"/>
            <w:vMerge/>
            <w:tcBorders>
              <w:left w:val="single" w:sz="4" w:space="0" w:color="auto"/>
              <w:right w:val="single" w:sz="4" w:space="0" w:color="auto"/>
            </w:tcBorders>
            <w:shd w:val="clear" w:color="auto" w:fill="auto"/>
            <w:noWrap/>
            <w:hideMark/>
          </w:tcPr>
          <w:p w14:paraId="3D0EED8F" w14:textId="6E9631F9"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0BC4F7C" w14:textId="16604E38"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2.</w:t>
            </w:r>
            <w:r w:rsidR="00A60591">
              <w:rPr>
                <w:rFonts w:eastAsia="Times New Roman" w:cs="Times New Roman"/>
                <w:color w:val="000000"/>
                <w:sz w:val="20"/>
                <w:szCs w:val="20"/>
                <w:lang w:eastAsia="lv-LV"/>
              </w:rPr>
              <w:t>2</w:t>
            </w:r>
            <w:r>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Vai iepirkumu funkcijas izpildē iesaistīto speciālistu noslodze un produktivitāte iestādē/nozarē ir līdzvērtīga?</w:t>
            </w:r>
          </w:p>
        </w:tc>
        <w:tc>
          <w:tcPr>
            <w:tcW w:w="1340" w:type="dxa"/>
            <w:tcBorders>
              <w:top w:val="single" w:sz="4" w:space="0" w:color="auto"/>
              <w:left w:val="nil"/>
              <w:bottom w:val="single" w:sz="4" w:space="0" w:color="auto"/>
              <w:right w:val="single" w:sz="4" w:space="0" w:color="auto"/>
            </w:tcBorders>
            <w:shd w:val="clear" w:color="auto" w:fill="auto"/>
            <w:noWrap/>
          </w:tcPr>
          <w:p w14:paraId="5341F4EE" w14:textId="0D50ACD8"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45E20BC" w14:textId="6EE9934E" w:rsidR="006B0F95" w:rsidRPr="00E90D1C" w:rsidRDefault="006B0F95" w:rsidP="00E90D1C">
            <w:r w:rsidRPr="00E90D1C">
              <w:t> </w:t>
            </w:r>
          </w:p>
        </w:tc>
      </w:tr>
      <w:tr w:rsidR="006B0F95" w:rsidRPr="00E90D1C" w14:paraId="3BB2B500" w14:textId="77777777" w:rsidTr="00263B2F">
        <w:trPr>
          <w:trHeight w:val="520"/>
        </w:trPr>
        <w:tc>
          <w:tcPr>
            <w:tcW w:w="2331" w:type="dxa"/>
            <w:vMerge/>
            <w:tcBorders>
              <w:left w:val="single" w:sz="4" w:space="0" w:color="auto"/>
              <w:right w:val="single" w:sz="4" w:space="0" w:color="auto"/>
            </w:tcBorders>
            <w:shd w:val="clear" w:color="auto" w:fill="auto"/>
            <w:noWrap/>
            <w:hideMark/>
          </w:tcPr>
          <w:p w14:paraId="79E60F95" w14:textId="46925547"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center"/>
            <w:hideMark/>
          </w:tcPr>
          <w:p w14:paraId="09F0D1E6" w14:textId="3CFE1213"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2</w:t>
            </w:r>
            <w:r w:rsidR="00A60591">
              <w:rPr>
                <w:rFonts w:eastAsia="Times New Roman" w:cs="Times New Roman"/>
                <w:color w:val="000000"/>
                <w:sz w:val="20"/>
                <w:szCs w:val="20"/>
                <w:lang w:eastAsia="lv-LV"/>
              </w:rPr>
              <w:t>.3.</w:t>
            </w:r>
            <w:r>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Vai iepirkumu funkcijas izpildē iesaistīto speciālistu mēnešalga atbilst amatam izvirzītajām prasībām</w:t>
            </w:r>
            <w:r w:rsidR="00DA6B81">
              <w:rPr>
                <w:rFonts w:eastAsia="Times New Roman" w:cs="Times New Roman"/>
                <w:color w:val="000000"/>
                <w:sz w:val="20"/>
                <w:szCs w:val="20"/>
                <w:lang w:eastAsia="lv-LV"/>
              </w:rPr>
              <w:t>,</w:t>
            </w:r>
            <w:r w:rsidRPr="00C71E3B">
              <w:rPr>
                <w:rFonts w:eastAsia="Times New Roman" w:cs="Times New Roman"/>
                <w:color w:val="000000"/>
                <w:sz w:val="20"/>
                <w:szCs w:val="20"/>
                <w:lang w:eastAsia="lv-LV"/>
              </w:rPr>
              <w:t xml:space="preserve"> noteiktajai atbildībai</w:t>
            </w:r>
            <w:r w:rsidR="00B738E6">
              <w:rPr>
                <w:rFonts w:eastAsia="Times New Roman" w:cs="Times New Roman"/>
                <w:color w:val="000000"/>
                <w:sz w:val="20"/>
                <w:szCs w:val="20"/>
                <w:lang w:eastAsia="lv-LV"/>
              </w:rPr>
              <w:t xml:space="preserve"> u.c.</w:t>
            </w:r>
            <w:r w:rsidRPr="00C71E3B">
              <w:rPr>
                <w:rFonts w:eastAsia="Times New Roman" w:cs="Times New Roman"/>
                <w:color w:val="000000"/>
                <w:sz w:val="20"/>
                <w:szCs w:val="20"/>
                <w:lang w:eastAsia="lv-LV"/>
              </w:rPr>
              <w:t>?</w:t>
            </w:r>
          </w:p>
        </w:tc>
        <w:tc>
          <w:tcPr>
            <w:tcW w:w="1340" w:type="dxa"/>
            <w:tcBorders>
              <w:top w:val="nil"/>
              <w:left w:val="nil"/>
              <w:bottom w:val="single" w:sz="4" w:space="0" w:color="auto"/>
              <w:right w:val="single" w:sz="4" w:space="0" w:color="auto"/>
            </w:tcBorders>
            <w:shd w:val="clear" w:color="auto" w:fill="auto"/>
            <w:noWrap/>
          </w:tcPr>
          <w:p w14:paraId="76B12750" w14:textId="5EC5A1BE"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053E2233" w14:textId="6CFADC7D" w:rsidR="006B0F95" w:rsidRPr="00E90D1C" w:rsidRDefault="006B0F95" w:rsidP="00E90D1C">
            <w:r w:rsidRPr="00E90D1C">
              <w:t> </w:t>
            </w:r>
          </w:p>
        </w:tc>
      </w:tr>
      <w:tr w:rsidR="006B0F95" w:rsidRPr="00E90D1C" w14:paraId="6A2BF030" w14:textId="77777777" w:rsidTr="00263B2F">
        <w:trPr>
          <w:trHeight w:val="520"/>
        </w:trPr>
        <w:tc>
          <w:tcPr>
            <w:tcW w:w="2331" w:type="dxa"/>
            <w:vMerge/>
            <w:tcBorders>
              <w:left w:val="single" w:sz="4" w:space="0" w:color="auto"/>
              <w:right w:val="single" w:sz="4" w:space="0" w:color="auto"/>
            </w:tcBorders>
            <w:shd w:val="clear" w:color="auto" w:fill="auto"/>
            <w:noWrap/>
            <w:hideMark/>
          </w:tcPr>
          <w:p w14:paraId="51D69CDC" w14:textId="5B63B71F"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center"/>
            <w:hideMark/>
          </w:tcPr>
          <w:p w14:paraId="314C9849" w14:textId="1ADA7268"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2.</w:t>
            </w:r>
            <w:r w:rsidR="00A60591">
              <w:rPr>
                <w:rFonts w:eastAsia="Times New Roman" w:cs="Times New Roman"/>
                <w:color w:val="000000"/>
                <w:sz w:val="20"/>
                <w:szCs w:val="20"/>
                <w:lang w:eastAsia="lv-LV"/>
              </w:rPr>
              <w:t>4</w:t>
            </w:r>
            <w:r>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Vai tiek veicināta jaunu metožu, risinājumu, labās prakses piemēru ieviešana publisko iepirkumu plānošanā un īstenošanā?</w:t>
            </w:r>
          </w:p>
        </w:tc>
        <w:tc>
          <w:tcPr>
            <w:tcW w:w="1340" w:type="dxa"/>
            <w:tcBorders>
              <w:top w:val="nil"/>
              <w:left w:val="nil"/>
              <w:bottom w:val="single" w:sz="4" w:space="0" w:color="auto"/>
              <w:right w:val="single" w:sz="4" w:space="0" w:color="auto"/>
            </w:tcBorders>
            <w:shd w:val="clear" w:color="auto" w:fill="auto"/>
            <w:noWrap/>
          </w:tcPr>
          <w:p w14:paraId="627B05BB" w14:textId="722DC7A0"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2497AF47" w14:textId="1A4F3D99" w:rsidR="006B0F95" w:rsidRPr="00E90D1C" w:rsidRDefault="006B0F95" w:rsidP="00E90D1C">
            <w:r w:rsidRPr="00E90D1C">
              <w:t> </w:t>
            </w:r>
          </w:p>
        </w:tc>
      </w:tr>
      <w:tr w:rsidR="006B0F95" w:rsidRPr="00E90D1C" w14:paraId="7F83287D" w14:textId="77777777" w:rsidTr="00263B2F">
        <w:trPr>
          <w:trHeight w:val="520"/>
        </w:trPr>
        <w:tc>
          <w:tcPr>
            <w:tcW w:w="2331" w:type="dxa"/>
            <w:vMerge/>
            <w:tcBorders>
              <w:left w:val="single" w:sz="4" w:space="0" w:color="auto"/>
              <w:right w:val="single" w:sz="4" w:space="0" w:color="auto"/>
            </w:tcBorders>
            <w:shd w:val="clear" w:color="auto" w:fill="auto"/>
            <w:noWrap/>
            <w:hideMark/>
          </w:tcPr>
          <w:p w14:paraId="32AA4086" w14:textId="30454794"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center"/>
            <w:hideMark/>
          </w:tcPr>
          <w:p w14:paraId="487A1B69" w14:textId="0FFDA6DE"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2.</w:t>
            </w:r>
            <w:r w:rsidR="00A60591">
              <w:rPr>
                <w:rFonts w:eastAsia="Times New Roman" w:cs="Times New Roman"/>
                <w:color w:val="000000"/>
                <w:sz w:val="20"/>
                <w:szCs w:val="20"/>
                <w:lang w:eastAsia="lv-LV"/>
              </w:rPr>
              <w:t>5</w:t>
            </w:r>
            <w:r>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Vai tiek veikta darbinieku aptauja vai novērtējums par esošajām kompetencēm un papildu mācību nepieciešamību?</w:t>
            </w:r>
          </w:p>
        </w:tc>
        <w:tc>
          <w:tcPr>
            <w:tcW w:w="1340" w:type="dxa"/>
            <w:tcBorders>
              <w:top w:val="nil"/>
              <w:left w:val="nil"/>
              <w:bottom w:val="single" w:sz="4" w:space="0" w:color="auto"/>
              <w:right w:val="single" w:sz="4" w:space="0" w:color="auto"/>
            </w:tcBorders>
            <w:shd w:val="clear" w:color="auto" w:fill="auto"/>
            <w:noWrap/>
          </w:tcPr>
          <w:p w14:paraId="0F7A76F8" w14:textId="739C8AEB"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6832CA2E" w14:textId="7A473F2B" w:rsidR="006B0F95" w:rsidRPr="00E90D1C" w:rsidRDefault="006B0F95" w:rsidP="00E90D1C">
            <w:r w:rsidRPr="00E90D1C">
              <w:t> </w:t>
            </w:r>
          </w:p>
        </w:tc>
      </w:tr>
      <w:tr w:rsidR="006B0F95" w:rsidRPr="00E90D1C" w14:paraId="1CDC175E" w14:textId="77777777" w:rsidTr="00263B2F">
        <w:trPr>
          <w:trHeight w:val="780"/>
        </w:trPr>
        <w:tc>
          <w:tcPr>
            <w:tcW w:w="2331" w:type="dxa"/>
            <w:vMerge/>
            <w:tcBorders>
              <w:left w:val="single" w:sz="4" w:space="0" w:color="auto"/>
              <w:right w:val="single" w:sz="4" w:space="0" w:color="auto"/>
            </w:tcBorders>
            <w:shd w:val="clear" w:color="auto" w:fill="auto"/>
            <w:noWrap/>
            <w:hideMark/>
          </w:tcPr>
          <w:p w14:paraId="65B5452F" w14:textId="5E134D5D"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center"/>
            <w:hideMark/>
          </w:tcPr>
          <w:p w14:paraId="762C0CFD" w14:textId="7C048BDE"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2.</w:t>
            </w:r>
            <w:r w:rsidR="00A60591">
              <w:rPr>
                <w:rFonts w:eastAsia="Times New Roman" w:cs="Times New Roman"/>
                <w:color w:val="000000"/>
                <w:sz w:val="20"/>
                <w:szCs w:val="20"/>
                <w:lang w:eastAsia="lv-LV"/>
              </w:rPr>
              <w:t>6</w:t>
            </w:r>
            <w:r>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 xml:space="preserve">Vai iepirkumu funkcijas izpildē iesaistītie speciālisti regulāri (vismaz divas reizes gadā) pilnveido zināšanas par publisko iepirkumu jautājumiem, apmeklējot vajadzībām atbilstošas mācības? </w:t>
            </w:r>
          </w:p>
        </w:tc>
        <w:tc>
          <w:tcPr>
            <w:tcW w:w="1340" w:type="dxa"/>
            <w:tcBorders>
              <w:top w:val="nil"/>
              <w:left w:val="nil"/>
              <w:bottom w:val="single" w:sz="4" w:space="0" w:color="auto"/>
              <w:right w:val="single" w:sz="4" w:space="0" w:color="auto"/>
            </w:tcBorders>
            <w:shd w:val="clear" w:color="auto" w:fill="auto"/>
            <w:noWrap/>
          </w:tcPr>
          <w:p w14:paraId="12FB3BDA" w14:textId="6CBA16F2"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4B33CA13" w14:textId="56975014" w:rsidR="006B0F95" w:rsidRPr="00E90D1C" w:rsidRDefault="006B0F95" w:rsidP="00E90D1C">
            <w:r w:rsidRPr="00E90D1C">
              <w:t> </w:t>
            </w:r>
          </w:p>
        </w:tc>
      </w:tr>
      <w:tr w:rsidR="006B0F95" w:rsidRPr="00E90D1C" w14:paraId="7175D6A0" w14:textId="77777777" w:rsidTr="00263B2F">
        <w:trPr>
          <w:trHeight w:val="780"/>
        </w:trPr>
        <w:tc>
          <w:tcPr>
            <w:tcW w:w="2331" w:type="dxa"/>
            <w:vMerge/>
            <w:tcBorders>
              <w:left w:val="single" w:sz="4" w:space="0" w:color="auto"/>
              <w:bottom w:val="single" w:sz="4" w:space="0" w:color="auto"/>
              <w:right w:val="single" w:sz="4" w:space="0" w:color="auto"/>
            </w:tcBorders>
            <w:shd w:val="clear" w:color="auto" w:fill="auto"/>
            <w:noWrap/>
            <w:hideMark/>
          </w:tcPr>
          <w:p w14:paraId="42792A2B" w14:textId="3DC977BE"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center"/>
            <w:hideMark/>
          </w:tcPr>
          <w:p w14:paraId="3D53963A" w14:textId="479ABB7F"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2.</w:t>
            </w:r>
            <w:r w:rsidR="00A60591">
              <w:rPr>
                <w:rFonts w:eastAsia="Times New Roman" w:cs="Times New Roman"/>
                <w:color w:val="000000"/>
                <w:sz w:val="20"/>
                <w:szCs w:val="20"/>
                <w:lang w:eastAsia="lv-LV"/>
              </w:rPr>
              <w:t>7</w:t>
            </w:r>
            <w:r>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Vai pastāv iekšējās mācību programmas vai pieredzes apmaiņas mehānismi (piemēram, regulāras tikšanās, semināri) iepirkumu speciālistu starpā?</w:t>
            </w:r>
          </w:p>
        </w:tc>
        <w:tc>
          <w:tcPr>
            <w:tcW w:w="1340" w:type="dxa"/>
            <w:tcBorders>
              <w:top w:val="nil"/>
              <w:left w:val="nil"/>
              <w:bottom w:val="single" w:sz="4" w:space="0" w:color="auto"/>
              <w:right w:val="single" w:sz="4" w:space="0" w:color="auto"/>
            </w:tcBorders>
            <w:shd w:val="clear" w:color="auto" w:fill="auto"/>
            <w:noWrap/>
          </w:tcPr>
          <w:p w14:paraId="4AB70A68" w14:textId="7DD3F3B2"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6B1721BA" w14:textId="1B70EF41" w:rsidR="006B0F95" w:rsidRPr="00E90D1C" w:rsidRDefault="006B0F95" w:rsidP="00E90D1C">
            <w:r w:rsidRPr="00E90D1C">
              <w:t> </w:t>
            </w:r>
          </w:p>
        </w:tc>
      </w:tr>
      <w:tr w:rsidR="006B0F95" w:rsidRPr="00E90D1C" w14:paraId="6EAA7E9A" w14:textId="77777777" w:rsidTr="00B830ED">
        <w:trPr>
          <w:trHeight w:val="520"/>
        </w:trPr>
        <w:tc>
          <w:tcPr>
            <w:tcW w:w="2331" w:type="dxa"/>
            <w:vMerge w:val="restart"/>
            <w:tcBorders>
              <w:top w:val="nil"/>
              <w:left w:val="single" w:sz="4" w:space="0" w:color="auto"/>
              <w:right w:val="single" w:sz="4" w:space="0" w:color="auto"/>
            </w:tcBorders>
            <w:shd w:val="clear" w:color="auto" w:fill="DBE5F1" w:themeFill="accent1" w:themeFillTint="33"/>
            <w:noWrap/>
            <w:hideMark/>
          </w:tcPr>
          <w:p w14:paraId="0B2EF430" w14:textId="76CD204F" w:rsidR="006B0F95" w:rsidRPr="00C71E3B" w:rsidRDefault="006B0F95" w:rsidP="006B0F95">
            <w:pPr>
              <w:spacing w:after="0" w:line="240" w:lineRule="auto"/>
              <w:jc w:val="center"/>
              <w:rPr>
                <w:rFonts w:eastAsia="Times New Roman" w:cs="Times New Roman"/>
                <w:color w:val="FFC000"/>
                <w:sz w:val="22"/>
                <w:lang w:eastAsia="lv-LV"/>
              </w:rPr>
            </w:pPr>
            <w:r>
              <w:rPr>
                <w:rFonts w:cs="Times New Roman"/>
                <w:b/>
                <w:bCs/>
                <w:color w:val="0070C0"/>
                <w:sz w:val="22"/>
              </w:rPr>
              <w:t xml:space="preserve">3. </w:t>
            </w:r>
            <w:r w:rsidRPr="00C623F0">
              <w:rPr>
                <w:rFonts w:cs="Times New Roman"/>
                <w:b/>
                <w:bCs/>
                <w:color w:val="0070C0"/>
                <w:sz w:val="22"/>
              </w:rPr>
              <w:t>LAIKA PLĀNOŠANA, IEPIRKUMA PRIEKŠMETA NOTEIKŠANA UN IEPIRKUMA PROCESA ORGANIZĀCIJA</w:t>
            </w: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235A798E" w14:textId="1081F2C9" w:rsidR="006B0F95" w:rsidRPr="00C71E3B" w:rsidRDefault="006B0F95" w:rsidP="006B0F95">
            <w:pPr>
              <w:spacing w:after="0" w:line="240" w:lineRule="auto"/>
              <w:jc w:val="both"/>
              <w:rPr>
                <w:rFonts w:eastAsia="Times New Roman" w:cs="Times New Roman"/>
                <w:sz w:val="20"/>
                <w:szCs w:val="20"/>
                <w:lang w:eastAsia="lv-LV"/>
              </w:rPr>
            </w:pPr>
            <w:bookmarkStart w:id="2" w:name="RANGE!B18"/>
            <w:r>
              <w:rPr>
                <w:rFonts w:eastAsia="Times New Roman" w:cs="Times New Roman"/>
                <w:sz w:val="20"/>
                <w:szCs w:val="20"/>
                <w:lang w:eastAsia="lv-LV"/>
              </w:rPr>
              <w:t xml:space="preserve">3.1. </w:t>
            </w:r>
            <w:r w:rsidRPr="00C71E3B">
              <w:rPr>
                <w:rFonts w:eastAsia="Times New Roman" w:cs="Times New Roman"/>
                <w:sz w:val="20"/>
                <w:szCs w:val="20"/>
                <w:lang w:eastAsia="lv-LV"/>
              </w:rPr>
              <w:t>Vai iestādes iepirkumu plānā iepirkumu norisei tiek plānots pietiekams laika periods?</w:t>
            </w:r>
            <w:bookmarkEnd w:id="2"/>
            <w:r>
              <w:rPr>
                <w:rStyle w:val="Vresatsauce"/>
                <w:rFonts w:eastAsia="Times New Roman" w:cs="Times New Roman"/>
                <w:sz w:val="20"/>
                <w:szCs w:val="20"/>
                <w:lang w:eastAsia="lv-LV"/>
              </w:rPr>
              <w:footnoteReference w:id="2"/>
            </w:r>
          </w:p>
        </w:tc>
        <w:tc>
          <w:tcPr>
            <w:tcW w:w="1340" w:type="dxa"/>
            <w:tcBorders>
              <w:top w:val="nil"/>
              <w:left w:val="nil"/>
              <w:bottom w:val="single" w:sz="4" w:space="0" w:color="auto"/>
              <w:right w:val="single" w:sz="4" w:space="0" w:color="auto"/>
            </w:tcBorders>
            <w:shd w:val="clear" w:color="auto" w:fill="DBE5F1" w:themeFill="accent1" w:themeFillTint="33"/>
            <w:noWrap/>
          </w:tcPr>
          <w:p w14:paraId="60F60531" w14:textId="509AE855"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59320303" w14:textId="3026F805" w:rsidR="006B0F95" w:rsidRPr="00E90D1C" w:rsidRDefault="006B0F95" w:rsidP="00E90D1C">
            <w:r w:rsidRPr="00E90D1C">
              <w:t> </w:t>
            </w:r>
          </w:p>
        </w:tc>
      </w:tr>
      <w:tr w:rsidR="006B0F95" w:rsidRPr="00E90D1C" w14:paraId="010EEB71" w14:textId="77777777" w:rsidTr="00B830ED">
        <w:trPr>
          <w:trHeight w:val="1040"/>
        </w:trPr>
        <w:tc>
          <w:tcPr>
            <w:tcW w:w="2331" w:type="dxa"/>
            <w:vMerge/>
            <w:tcBorders>
              <w:left w:val="single" w:sz="4" w:space="0" w:color="auto"/>
              <w:right w:val="single" w:sz="4" w:space="0" w:color="auto"/>
            </w:tcBorders>
            <w:shd w:val="clear" w:color="auto" w:fill="DBE5F1" w:themeFill="accent1" w:themeFillTint="33"/>
            <w:noWrap/>
            <w:hideMark/>
          </w:tcPr>
          <w:p w14:paraId="1DC7C518" w14:textId="02C0A2EF"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13E0F9F8" w14:textId="343CFFD8"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3.2. </w:t>
            </w:r>
            <w:r w:rsidRPr="00C71E3B">
              <w:rPr>
                <w:rFonts w:eastAsia="Times New Roman" w:cs="Times New Roman"/>
                <w:color w:val="000000"/>
                <w:sz w:val="20"/>
                <w:szCs w:val="20"/>
                <w:lang w:eastAsia="lv-LV"/>
              </w:rPr>
              <w:t xml:space="preserve">Vai iepirkumus gada </w:t>
            </w:r>
            <w:r w:rsidR="00E51B05">
              <w:rPr>
                <w:rFonts w:eastAsia="Times New Roman" w:cs="Times New Roman"/>
                <w:color w:val="000000"/>
                <w:sz w:val="20"/>
                <w:szCs w:val="20"/>
                <w:lang w:eastAsia="lv-LV"/>
              </w:rPr>
              <w:t>griezumā</w:t>
            </w:r>
            <w:r w:rsidRPr="00C71E3B">
              <w:rPr>
                <w:rFonts w:eastAsia="Times New Roman" w:cs="Times New Roman"/>
                <w:color w:val="000000"/>
                <w:sz w:val="20"/>
                <w:szCs w:val="20"/>
                <w:lang w:eastAsia="lv-LV"/>
              </w:rPr>
              <w:t xml:space="preserve"> plānots veikt vienmērīgi (nav konstatējams iepirkumu “sablīvējums” noteiktā laika periodā), ņemot vērā apstākļus, kas var ietekmēt iepirkuma norises laiku, tai skaitā attiecīgajā laika periodā pieejamos cilvēkresursus?</w:t>
            </w:r>
          </w:p>
        </w:tc>
        <w:tc>
          <w:tcPr>
            <w:tcW w:w="1340" w:type="dxa"/>
            <w:tcBorders>
              <w:top w:val="nil"/>
              <w:left w:val="nil"/>
              <w:bottom w:val="single" w:sz="4" w:space="0" w:color="auto"/>
              <w:right w:val="single" w:sz="4" w:space="0" w:color="auto"/>
            </w:tcBorders>
            <w:shd w:val="clear" w:color="auto" w:fill="DBE5F1" w:themeFill="accent1" w:themeFillTint="33"/>
            <w:noWrap/>
          </w:tcPr>
          <w:p w14:paraId="38E2672D" w14:textId="7E739029"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609CF925" w14:textId="654200D6" w:rsidR="006B0F95" w:rsidRPr="00E90D1C" w:rsidRDefault="006B0F95" w:rsidP="00E90D1C">
            <w:r w:rsidRPr="00E90D1C">
              <w:t> </w:t>
            </w:r>
          </w:p>
        </w:tc>
      </w:tr>
      <w:tr w:rsidR="006B0F95" w:rsidRPr="00E90D1C" w14:paraId="480B4174" w14:textId="77777777" w:rsidTr="00B830ED">
        <w:trPr>
          <w:trHeight w:val="780"/>
        </w:trPr>
        <w:tc>
          <w:tcPr>
            <w:tcW w:w="2331" w:type="dxa"/>
            <w:vMerge/>
            <w:tcBorders>
              <w:left w:val="single" w:sz="4" w:space="0" w:color="auto"/>
              <w:right w:val="single" w:sz="4" w:space="0" w:color="auto"/>
            </w:tcBorders>
            <w:shd w:val="clear" w:color="auto" w:fill="DBE5F1" w:themeFill="accent1" w:themeFillTint="33"/>
            <w:noWrap/>
            <w:hideMark/>
          </w:tcPr>
          <w:p w14:paraId="346B1037" w14:textId="2B4FCAA9"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0A59D05F" w14:textId="79316A67"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3.3. </w:t>
            </w:r>
            <w:r w:rsidRPr="00C71E3B">
              <w:rPr>
                <w:rFonts w:eastAsia="Times New Roman" w:cs="Times New Roman"/>
                <w:color w:val="000000"/>
                <w:sz w:val="20"/>
                <w:szCs w:val="20"/>
                <w:lang w:eastAsia="lv-LV"/>
              </w:rPr>
              <w:t>Vai iepirkumu paredzamā līgumcena tiek noteikta objektīvi, tostarp</w:t>
            </w:r>
            <w:r w:rsidR="00C2731A">
              <w:rPr>
                <w:rFonts w:eastAsia="Times New Roman" w:cs="Times New Roman"/>
                <w:color w:val="000000"/>
                <w:sz w:val="20"/>
                <w:szCs w:val="20"/>
                <w:lang w:eastAsia="lv-LV"/>
              </w:rPr>
              <w:t>,</w:t>
            </w:r>
            <w:r w:rsidRPr="00C71E3B">
              <w:rPr>
                <w:rFonts w:eastAsia="Times New Roman" w:cs="Times New Roman"/>
                <w:color w:val="000000"/>
                <w:sz w:val="20"/>
                <w:szCs w:val="20"/>
                <w:lang w:eastAsia="lv-LV"/>
              </w:rPr>
              <w:t xml:space="preserve"> nemēģinot iekļauties mazāk regulētas (vienkāršākas) iepirkuma metodes (veida) līgumcenas robežvērtībā?</w:t>
            </w:r>
          </w:p>
        </w:tc>
        <w:tc>
          <w:tcPr>
            <w:tcW w:w="1340" w:type="dxa"/>
            <w:tcBorders>
              <w:top w:val="nil"/>
              <w:left w:val="nil"/>
              <w:bottom w:val="single" w:sz="4" w:space="0" w:color="auto"/>
              <w:right w:val="single" w:sz="4" w:space="0" w:color="auto"/>
            </w:tcBorders>
            <w:shd w:val="clear" w:color="auto" w:fill="DBE5F1" w:themeFill="accent1" w:themeFillTint="33"/>
            <w:noWrap/>
          </w:tcPr>
          <w:p w14:paraId="329B88F1" w14:textId="56514633"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13E15F21" w14:textId="20B545C3" w:rsidR="006B0F95" w:rsidRPr="00E90D1C" w:rsidRDefault="006B0F95" w:rsidP="00E90D1C">
            <w:r w:rsidRPr="00E90D1C">
              <w:t> </w:t>
            </w:r>
          </w:p>
        </w:tc>
      </w:tr>
      <w:tr w:rsidR="006B0F95" w:rsidRPr="00E90D1C" w14:paraId="6568A44C" w14:textId="77777777" w:rsidTr="00B830ED">
        <w:trPr>
          <w:trHeight w:val="520"/>
        </w:trPr>
        <w:tc>
          <w:tcPr>
            <w:tcW w:w="2331" w:type="dxa"/>
            <w:vMerge/>
            <w:tcBorders>
              <w:left w:val="single" w:sz="4" w:space="0" w:color="auto"/>
              <w:right w:val="single" w:sz="4" w:space="0" w:color="auto"/>
            </w:tcBorders>
            <w:shd w:val="clear" w:color="auto" w:fill="DBE5F1" w:themeFill="accent1" w:themeFillTint="33"/>
            <w:noWrap/>
            <w:hideMark/>
          </w:tcPr>
          <w:p w14:paraId="72DAD3C5" w14:textId="113F68C5"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4FFB1FCE" w14:textId="66236EA0"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3.4. </w:t>
            </w:r>
            <w:r w:rsidRPr="00C71E3B">
              <w:rPr>
                <w:rFonts w:eastAsia="Times New Roman" w:cs="Times New Roman"/>
                <w:color w:val="000000"/>
                <w:sz w:val="20"/>
                <w:szCs w:val="20"/>
                <w:lang w:eastAsia="lv-LV"/>
              </w:rPr>
              <w:t xml:space="preserve">Vai iepirkumus izsludina iepirkumu plānā paredzētajā termiņā? Ja neizsludina, vai tiek vērtēti apstākļi, kādēļ </w:t>
            </w:r>
            <w:r w:rsidR="00C2731A">
              <w:rPr>
                <w:rFonts w:eastAsia="Times New Roman" w:cs="Times New Roman"/>
                <w:color w:val="000000"/>
                <w:sz w:val="20"/>
                <w:szCs w:val="20"/>
                <w:lang w:eastAsia="lv-LV"/>
              </w:rPr>
              <w:t>ir</w:t>
            </w:r>
            <w:r w:rsidRPr="00C71E3B">
              <w:rPr>
                <w:rFonts w:eastAsia="Times New Roman" w:cs="Times New Roman"/>
                <w:color w:val="000000"/>
                <w:sz w:val="20"/>
                <w:szCs w:val="20"/>
                <w:lang w:eastAsia="lv-LV"/>
              </w:rPr>
              <w:t xml:space="preserve"> kavējumi?</w:t>
            </w:r>
          </w:p>
        </w:tc>
        <w:tc>
          <w:tcPr>
            <w:tcW w:w="1340" w:type="dxa"/>
            <w:tcBorders>
              <w:top w:val="nil"/>
              <w:left w:val="nil"/>
              <w:bottom w:val="single" w:sz="4" w:space="0" w:color="auto"/>
              <w:right w:val="single" w:sz="4" w:space="0" w:color="auto"/>
            </w:tcBorders>
            <w:shd w:val="clear" w:color="auto" w:fill="DBE5F1" w:themeFill="accent1" w:themeFillTint="33"/>
            <w:noWrap/>
          </w:tcPr>
          <w:p w14:paraId="700009C2" w14:textId="1BD5A61A"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4C835535" w14:textId="4772F888" w:rsidR="006B0F95" w:rsidRPr="00E90D1C" w:rsidRDefault="006B0F95" w:rsidP="00E90D1C">
            <w:r w:rsidRPr="00E90D1C">
              <w:t> </w:t>
            </w:r>
          </w:p>
        </w:tc>
      </w:tr>
      <w:tr w:rsidR="006B0F95" w:rsidRPr="00E90D1C" w14:paraId="32B022D8" w14:textId="77777777" w:rsidTr="00B830ED">
        <w:trPr>
          <w:trHeight w:val="445"/>
        </w:trPr>
        <w:tc>
          <w:tcPr>
            <w:tcW w:w="2331" w:type="dxa"/>
            <w:vMerge/>
            <w:tcBorders>
              <w:left w:val="single" w:sz="4" w:space="0" w:color="auto"/>
              <w:right w:val="single" w:sz="4" w:space="0" w:color="auto"/>
            </w:tcBorders>
            <w:shd w:val="clear" w:color="auto" w:fill="DBE5F1" w:themeFill="accent1" w:themeFillTint="33"/>
            <w:noWrap/>
            <w:hideMark/>
          </w:tcPr>
          <w:p w14:paraId="7A73F3D6" w14:textId="19E45AD5"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4D5E5F17" w14:textId="4E90D1B5" w:rsidR="006B0F95" w:rsidRPr="00C71E3B" w:rsidRDefault="006B0F95" w:rsidP="006B0F95">
            <w:pPr>
              <w:spacing w:after="0" w:line="240" w:lineRule="auto"/>
              <w:jc w:val="both"/>
              <w:rPr>
                <w:rFonts w:eastAsia="Times New Roman" w:cs="Times New Roman"/>
                <w:sz w:val="20"/>
                <w:szCs w:val="20"/>
                <w:lang w:eastAsia="lv-LV"/>
              </w:rPr>
            </w:pPr>
            <w:bookmarkStart w:id="3" w:name="RANGE!B22"/>
            <w:r>
              <w:rPr>
                <w:rFonts w:eastAsia="Times New Roman" w:cs="Times New Roman"/>
                <w:sz w:val="20"/>
                <w:szCs w:val="20"/>
                <w:lang w:eastAsia="lv-LV"/>
              </w:rPr>
              <w:t xml:space="preserve">3.5. </w:t>
            </w:r>
            <w:r w:rsidRPr="00C71E3B">
              <w:rPr>
                <w:rFonts w:eastAsia="Times New Roman" w:cs="Times New Roman"/>
                <w:sz w:val="20"/>
                <w:szCs w:val="20"/>
                <w:lang w:eastAsia="lv-LV"/>
              </w:rPr>
              <w:t xml:space="preserve">Vai pirms iepirkumu īstenošanas tiek veikta pilnvērtīga tirgus izpēte, izvērtējot reālās tirgus iespējas </w:t>
            </w:r>
            <w:r w:rsidRPr="00C71E3B">
              <w:rPr>
                <w:rFonts w:eastAsia="Times New Roman" w:cs="Times New Roman"/>
                <w:sz w:val="20"/>
                <w:szCs w:val="20"/>
                <w:lang w:eastAsia="lv-LV"/>
              </w:rPr>
              <w:lastRenderedPageBreak/>
              <w:t>nodrošināt līguma izpildi atbilstoši pasūtītāja vajadzībām?</w:t>
            </w:r>
            <w:bookmarkEnd w:id="3"/>
            <w:r>
              <w:rPr>
                <w:rStyle w:val="Vresatsauce"/>
                <w:rFonts w:eastAsia="Times New Roman" w:cs="Times New Roman"/>
                <w:sz w:val="20"/>
                <w:szCs w:val="20"/>
                <w:lang w:eastAsia="lv-LV"/>
              </w:rPr>
              <w:footnoteReference w:id="3"/>
            </w:r>
          </w:p>
        </w:tc>
        <w:tc>
          <w:tcPr>
            <w:tcW w:w="1340" w:type="dxa"/>
            <w:tcBorders>
              <w:top w:val="nil"/>
              <w:left w:val="nil"/>
              <w:bottom w:val="single" w:sz="4" w:space="0" w:color="auto"/>
              <w:right w:val="single" w:sz="4" w:space="0" w:color="auto"/>
            </w:tcBorders>
            <w:shd w:val="clear" w:color="auto" w:fill="DBE5F1" w:themeFill="accent1" w:themeFillTint="33"/>
            <w:noWrap/>
          </w:tcPr>
          <w:p w14:paraId="3872C30F" w14:textId="0301E656"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lastRenderedPageBreak/>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25B1D7CA" w14:textId="7BD5783F" w:rsidR="006B0F95" w:rsidRPr="00E90D1C" w:rsidRDefault="006B0F95" w:rsidP="00E90D1C">
            <w:r w:rsidRPr="00E90D1C">
              <w:t> </w:t>
            </w:r>
          </w:p>
        </w:tc>
      </w:tr>
      <w:tr w:rsidR="00237EBE" w:rsidRPr="00E90D1C" w14:paraId="04602CF8" w14:textId="77777777" w:rsidTr="00595D71">
        <w:trPr>
          <w:trHeight w:val="1560"/>
        </w:trPr>
        <w:tc>
          <w:tcPr>
            <w:tcW w:w="2331" w:type="dxa"/>
            <w:vMerge/>
            <w:tcBorders>
              <w:left w:val="single" w:sz="4" w:space="0" w:color="auto"/>
              <w:right w:val="single" w:sz="4" w:space="0" w:color="auto"/>
            </w:tcBorders>
            <w:shd w:val="clear" w:color="auto" w:fill="DBE5F1" w:themeFill="accent1" w:themeFillTint="33"/>
            <w:noWrap/>
            <w:hideMark/>
          </w:tcPr>
          <w:p w14:paraId="2A3596BB" w14:textId="5017672D" w:rsidR="00237EBE" w:rsidRPr="00C71E3B" w:rsidRDefault="00237EBE" w:rsidP="00FA11F1">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64E44ABD" w14:textId="3CB8E99C" w:rsidR="00237EBE" w:rsidRPr="00C71E3B" w:rsidRDefault="00A54FD6" w:rsidP="00C453B3">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3.6. </w:t>
            </w:r>
            <w:r w:rsidR="00237EBE" w:rsidRPr="00C71E3B">
              <w:rPr>
                <w:rFonts w:eastAsia="Times New Roman" w:cs="Times New Roman"/>
                <w:color w:val="000000"/>
                <w:sz w:val="20"/>
                <w:szCs w:val="20"/>
                <w:lang w:eastAsia="lv-LV"/>
              </w:rPr>
              <w:t>Vai tirgus izpētes procesā tiek analizēta</w:t>
            </w:r>
            <w:r w:rsidR="003A12BB">
              <w:rPr>
                <w:rFonts w:eastAsia="Times New Roman" w:cs="Times New Roman"/>
                <w:color w:val="000000"/>
                <w:sz w:val="20"/>
                <w:szCs w:val="20"/>
                <w:lang w:eastAsia="lv-LV"/>
              </w:rPr>
              <w:t>s</w:t>
            </w:r>
            <w:r w:rsidR="00237EBE" w:rsidRPr="00C71E3B">
              <w:rPr>
                <w:rFonts w:eastAsia="Times New Roman" w:cs="Times New Roman"/>
                <w:color w:val="000000"/>
                <w:sz w:val="20"/>
                <w:szCs w:val="20"/>
                <w:lang w:eastAsia="lv-LV"/>
              </w:rPr>
              <w:t xml:space="preserve"> arī </w:t>
            </w:r>
            <w:r w:rsidR="003A12BB">
              <w:rPr>
                <w:rFonts w:eastAsia="Times New Roman" w:cs="Times New Roman"/>
                <w:color w:val="000000"/>
                <w:sz w:val="20"/>
                <w:szCs w:val="20"/>
                <w:lang w:eastAsia="lv-LV"/>
              </w:rPr>
              <w:t xml:space="preserve">tirgus svārstības un </w:t>
            </w:r>
            <w:r w:rsidR="00237EBE" w:rsidRPr="00C71E3B">
              <w:rPr>
                <w:rFonts w:eastAsia="Times New Roman" w:cs="Times New Roman"/>
                <w:color w:val="000000"/>
                <w:sz w:val="20"/>
                <w:szCs w:val="20"/>
                <w:lang w:eastAsia="lv-LV"/>
              </w:rPr>
              <w:t xml:space="preserve">dažādu ārējo faktoru (piemēram, ģeopolitiskā situācija, makroekonomiskie faktori, politiskā vide un iespējamās normatīvā regulējuma izmaiņas, izejvielu un resursu pieejamība, darbaspēka pieejamība u.c. faktori atkarībā no iepirkuma jomas un priekšmeta) ietekme uz preču/pakalpojumu pieejamību un cenām? </w:t>
            </w:r>
          </w:p>
        </w:tc>
        <w:tc>
          <w:tcPr>
            <w:tcW w:w="1340" w:type="dxa"/>
            <w:tcBorders>
              <w:top w:val="nil"/>
              <w:left w:val="nil"/>
              <w:bottom w:val="single" w:sz="4" w:space="0" w:color="auto"/>
              <w:right w:val="single" w:sz="4" w:space="0" w:color="auto"/>
            </w:tcBorders>
            <w:shd w:val="clear" w:color="auto" w:fill="DBE5F1" w:themeFill="accent1" w:themeFillTint="33"/>
            <w:noWrap/>
          </w:tcPr>
          <w:p w14:paraId="25142774" w14:textId="753AC564" w:rsidR="00237EBE" w:rsidRPr="00F55C9A" w:rsidRDefault="00FC2DD0" w:rsidP="00F55C9A">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113A4B1C" w14:textId="33AFD6F0" w:rsidR="00237EBE" w:rsidRPr="00E90D1C" w:rsidRDefault="00237EBE" w:rsidP="00E90D1C">
            <w:r w:rsidRPr="00E90D1C">
              <w:t> </w:t>
            </w:r>
          </w:p>
        </w:tc>
      </w:tr>
      <w:tr w:rsidR="00595D71" w:rsidRPr="00E90D1C" w14:paraId="7872CD72" w14:textId="77777777" w:rsidTr="00595D71">
        <w:trPr>
          <w:trHeight w:val="1254"/>
        </w:trPr>
        <w:tc>
          <w:tcPr>
            <w:tcW w:w="2331" w:type="dxa"/>
            <w:vMerge/>
            <w:tcBorders>
              <w:left w:val="single" w:sz="4" w:space="0" w:color="auto"/>
              <w:right w:val="single" w:sz="4" w:space="0" w:color="auto"/>
            </w:tcBorders>
            <w:shd w:val="clear" w:color="auto" w:fill="DBE5F1" w:themeFill="accent1" w:themeFillTint="33"/>
            <w:noWrap/>
            <w:hideMark/>
          </w:tcPr>
          <w:p w14:paraId="78A9D79E" w14:textId="26A2669B" w:rsidR="00595D71" w:rsidRPr="00C71E3B" w:rsidRDefault="00595D71" w:rsidP="006B0F95">
            <w:pPr>
              <w:spacing w:after="0" w:line="240" w:lineRule="auto"/>
              <w:jc w:val="center"/>
              <w:rPr>
                <w:rFonts w:eastAsia="Times New Roman" w:cs="Times New Roman"/>
                <w:color w:val="FFC000"/>
                <w:sz w:val="22"/>
                <w:lang w:eastAsia="lv-LV"/>
              </w:rPr>
            </w:pPr>
          </w:p>
        </w:tc>
        <w:tc>
          <w:tcPr>
            <w:tcW w:w="481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CFBE62D" w14:textId="179A4C54" w:rsidR="00595D71" w:rsidRPr="00C71E3B" w:rsidRDefault="00595D71" w:rsidP="006B0F95">
            <w:pPr>
              <w:spacing w:after="0" w:line="240" w:lineRule="auto"/>
              <w:jc w:val="both"/>
              <w:rPr>
                <w:rFonts w:eastAsia="Times New Roman" w:cs="Times New Roman"/>
                <w:sz w:val="20"/>
                <w:szCs w:val="20"/>
                <w:lang w:eastAsia="lv-LV"/>
              </w:rPr>
            </w:pPr>
            <w:bookmarkStart w:id="4" w:name="RANGE!B24"/>
            <w:r>
              <w:rPr>
                <w:rFonts w:eastAsia="Times New Roman" w:cs="Times New Roman"/>
                <w:sz w:val="20"/>
                <w:szCs w:val="20"/>
                <w:lang w:eastAsia="lv-LV"/>
              </w:rPr>
              <w:t xml:space="preserve">3.7. </w:t>
            </w:r>
            <w:r w:rsidRPr="00C71E3B">
              <w:rPr>
                <w:rFonts w:eastAsia="Times New Roman" w:cs="Times New Roman"/>
                <w:sz w:val="20"/>
                <w:szCs w:val="20"/>
                <w:lang w:eastAsia="lv-LV"/>
              </w:rPr>
              <w:t xml:space="preserve">Vai, nosakot iepirkumu līgumu termiņus iestādes iepirkumu plānā, tiek izvērtēti un ņemti vērā apstākļi, kas tos ietekmē, piemēram, </w:t>
            </w:r>
            <w:r w:rsidR="00BD1B1F">
              <w:rPr>
                <w:rFonts w:eastAsia="Times New Roman" w:cs="Times New Roman"/>
                <w:sz w:val="20"/>
                <w:szCs w:val="20"/>
                <w:lang w:eastAsia="lv-LV"/>
              </w:rPr>
              <w:t xml:space="preserve">ja </w:t>
            </w:r>
            <w:r w:rsidRPr="00C71E3B">
              <w:rPr>
                <w:rFonts w:eastAsia="Times New Roman" w:cs="Times New Roman"/>
                <w:sz w:val="20"/>
                <w:szCs w:val="20"/>
                <w:lang w:eastAsia="lv-LV"/>
              </w:rPr>
              <w:t>iepirkuma līgums ir par regulāri nepieciešamu un labi zināmu preču un pakalpojumu iegādi</w:t>
            </w:r>
            <w:r w:rsidR="00BD1B1F">
              <w:rPr>
                <w:rFonts w:eastAsia="Times New Roman" w:cs="Times New Roman"/>
                <w:sz w:val="20"/>
                <w:szCs w:val="20"/>
                <w:lang w:eastAsia="lv-LV"/>
              </w:rPr>
              <w:t>, ie</w:t>
            </w:r>
            <w:r w:rsidR="00C4512C">
              <w:rPr>
                <w:rFonts w:eastAsia="Times New Roman" w:cs="Times New Roman"/>
                <w:sz w:val="20"/>
                <w:szCs w:val="20"/>
                <w:lang w:eastAsia="lv-LV"/>
              </w:rPr>
              <w:t>pirkuma līgums tiek slēgts uz ilgāku laiku</w:t>
            </w:r>
            <w:r>
              <w:rPr>
                <w:rFonts w:eastAsia="Times New Roman" w:cs="Times New Roman"/>
                <w:sz w:val="20"/>
                <w:szCs w:val="20"/>
                <w:lang w:eastAsia="lv-LV"/>
              </w:rPr>
              <w:t xml:space="preserve"> </w:t>
            </w:r>
            <w:r w:rsidRPr="00C71E3B">
              <w:rPr>
                <w:rFonts w:eastAsia="Times New Roman" w:cs="Times New Roman"/>
                <w:sz w:val="20"/>
                <w:szCs w:val="20"/>
                <w:lang w:eastAsia="lv-LV"/>
              </w:rPr>
              <w:t>u. c.?</w:t>
            </w:r>
            <w:bookmarkEnd w:id="4"/>
            <w:r>
              <w:rPr>
                <w:rStyle w:val="Vresatsauce"/>
                <w:rFonts w:eastAsia="Times New Roman" w:cs="Times New Roman"/>
                <w:sz w:val="20"/>
                <w:szCs w:val="20"/>
                <w:lang w:eastAsia="lv-LV"/>
              </w:rPr>
              <w:footnoteReference w:id="4"/>
            </w:r>
          </w:p>
          <w:p w14:paraId="26C1CB13" w14:textId="4F5AE6A8" w:rsidR="00595D71" w:rsidRPr="00C71E3B" w:rsidRDefault="00595D71" w:rsidP="006B0F95">
            <w:pPr>
              <w:spacing w:after="0" w:line="240" w:lineRule="auto"/>
              <w:jc w:val="both"/>
              <w:rPr>
                <w:rFonts w:eastAsia="Times New Roman" w:cs="Times New Roman"/>
                <w:sz w:val="20"/>
                <w:szCs w:val="20"/>
                <w:lang w:eastAsia="lv-LV"/>
              </w:rPr>
            </w:pPr>
          </w:p>
        </w:tc>
        <w:tc>
          <w:tcPr>
            <w:tcW w:w="1340" w:type="dxa"/>
            <w:tcBorders>
              <w:top w:val="single" w:sz="4" w:space="0" w:color="auto"/>
              <w:left w:val="nil"/>
              <w:bottom w:val="single" w:sz="4" w:space="0" w:color="auto"/>
              <w:right w:val="single" w:sz="4" w:space="0" w:color="auto"/>
            </w:tcBorders>
            <w:shd w:val="clear" w:color="auto" w:fill="DBE5F1" w:themeFill="accent1" w:themeFillTint="33"/>
            <w:noWrap/>
          </w:tcPr>
          <w:p w14:paraId="73986959" w14:textId="2142CCB2" w:rsidR="00595D71"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90E662E" w14:textId="0D8147E5" w:rsidR="00595D71" w:rsidRPr="00E90D1C" w:rsidRDefault="00595D71" w:rsidP="00E90D1C">
            <w:r w:rsidRPr="00E90D1C">
              <w:t> </w:t>
            </w:r>
          </w:p>
        </w:tc>
      </w:tr>
      <w:tr w:rsidR="006B0F95" w:rsidRPr="00E90D1C" w14:paraId="6E14A2D2" w14:textId="77777777" w:rsidTr="00595D71">
        <w:trPr>
          <w:trHeight w:val="780"/>
        </w:trPr>
        <w:tc>
          <w:tcPr>
            <w:tcW w:w="2331" w:type="dxa"/>
            <w:vMerge/>
            <w:tcBorders>
              <w:left w:val="single" w:sz="4" w:space="0" w:color="auto"/>
              <w:right w:val="single" w:sz="4" w:space="0" w:color="auto"/>
            </w:tcBorders>
            <w:shd w:val="clear" w:color="auto" w:fill="DBE5F1" w:themeFill="accent1" w:themeFillTint="33"/>
            <w:noWrap/>
            <w:hideMark/>
          </w:tcPr>
          <w:p w14:paraId="67408D57" w14:textId="7768E489"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27B376B" w14:textId="56002C4C"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3.</w:t>
            </w:r>
            <w:r w:rsidR="00595D71">
              <w:rPr>
                <w:rFonts w:eastAsia="Times New Roman" w:cs="Times New Roman"/>
                <w:color w:val="000000"/>
                <w:sz w:val="20"/>
                <w:szCs w:val="20"/>
                <w:lang w:eastAsia="lv-LV"/>
              </w:rPr>
              <w:t>8</w:t>
            </w:r>
            <w:r>
              <w:rPr>
                <w:rFonts w:eastAsia="Times New Roman" w:cs="Times New Roman"/>
                <w:color w:val="000000"/>
                <w:sz w:val="20"/>
                <w:szCs w:val="20"/>
                <w:lang w:eastAsia="lv-LV"/>
              </w:rPr>
              <w:t>.</w:t>
            </w:r>
            <w:r w:rsidR="00052705">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 xml:space="preserve">Vai iestāde veic pasākumus, lai mazinātu iespējamus pārtraukumus un kavējumus iepirkuma komisijas darbā un nodrošina nepieciešamo kvorumu (piemēram, saistībā ar interešu konfliktu, iepriekš plānotām prombūtnēm)? </w:t>
            </w:r>
          </w:p>
        </w:tc>
        <w:tc>
          <w:tcPr>
            <w:tcW w:w="1340" w:type="dxa"/>
            <w:tcBorders>
              <w:top w:val="single" w:sz="4" w:space="0" w:color="auto"/>
              <w:left w:val="nil"/>
              <w:bottom w:val="single" w:sz="4" w:space="0" w:color="auto"/>
              <w:right w:val="single" w:sz="4" w:space="0" w:color="auto"/>
            </w:tcBorders>
            <w:shd w:val="clear" w:color="auto" w:fill="DBE5F1" w:themeFill="accent1" w:themeFillTint="33"/>
            <w:noWrap/>
          </w:tcPr>
          <w:p w14:paraId="3C09E487" w14:textId="20B7EC38"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290F505" w14:textId="489B6BBF" w:rsidR="006B0F95" w:rsidRPr="00E90D1C" w:rsidRDefault="006B0F95" w:rsidP="00E90D1C">
            <w:r w:rsidRPr="00E90D1C">
              <w:t> </w:t>
            </w:r>
          </w:p>
        </w:tc>
      </w:tr>
      <w:tr w:rsidR="006B0F95" w:rsidRPr="00E90D1C" w14:paraId="05094F8B" w14:textId="77777777" w:rsidTr="00B830ED">
        <w:trPr>
          <w:trHeight w:val="780"/>
        </w:trPr>
        <w:tc>
          <w:tcPr>
            <w:tcW w:w="2331" w:type="dxa"/>
            <w:vMerge/>
            <w:tcBorders>
              <w:left w:val="single" w:sz="4" w:space="0" w:color="auto"/>
              <w:bottom w:val="single" w:sz="4" w:space="0" w:color="auto"/>
              <w:right w:val="single" w:sz="4" w:space="0" w:color="auto"/>
            </w:tcBorders>
            <w:shd w:val="clear" w:color="auto" w:fill="DBE5F1" w:themeFill="accent1" w:themeFillTint="33"/>
            <w:noWrap/>
            <w:hideMark/>
          </w:tcPr>
          <w:p w14:paraId="28B7429C" w14:textId="3ED93AF9"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198318F1" w14:textId="1B3284A2" w:rsidR="006B0F95" w:rsidRPr="00C71E3B" w:rsidRDefault="006B0F95" w:rsidP="006B0F95">
            <w:pPr>
              <w:spacing w:after="0" w:line="240" w:lineRule="auto"/>
              <w:jc w:val="both"/>
              <w:rPr>
                <w:rFonts w:eastAsia="Times New Roman" w:cs="Times New Roman"/>
                <w:sz w:val="20"/>
                <w:szCs w:val="20"/>
                <w:lang w:eastAsia="lv-LV"/>
              </w:rPr>
            </w:pPr>
            <w:bookmarkStart w:id="5" w:name="RANGE!B26"/>
            <w:r>
              <w:rPr>
                <w:rFonts w:eastAsia="Times New Roman" w:cs="Times New Roman"/>
                <w:sz w:val="20"/>
                <w:szCs w:val="20"/>
                <w:lang w:eastAsia="lv-LV"/>
              </w:rPr>
              <w:t>3.</w:t>
            </w:r>
            <w:r w:rsidR="00595D71">
              <w:rPr>
                <w:rFonts w:eastAsia="Times New Roman" w:cs="Times New Roman"/>
                <w:sz w:val="20"/>
                <w:szCs w:val="20"/>
                <w:lang w:eastAsia="lv-LV"/>
              </w:rPr>
              <w:t>9</w:t>
            </w:r>
            <w:r>
              <w:rPr>
                <w:rFonts w:eastAsia="Times New Roman" w:cs="Times New Roman"/>
                <w:sz w:val="20"/>
                <w:szCs w:val="20"/>
                <w:lang w:eastAsia="lv-LV"/>
              </w:rPr>
              <w:t xml:space="preserve">. </w:t>
            </w:r>
            <w:r w:rsidRPr="00C71E3B">
              <w:rPr>
                <w:rFonts w:eastAsia="Times New Roman" w:cs="Times New Roman"/>
                <w:sz w:val="20"/>
                <w:szCs w:val="20"/>
                <w:lang w:eastAsia="lv-LV"/>
              </w:rPr>
              <w:t>Vai tiek nodrošināts, ka iepirkuma komisijai ir pietiekama kompetence konkrētu iepirkumu īstenošanai (piemēram, nepieciešamības gadījumā pieaicinot ekspertus</w:t>
            </w:r>
            <w:bookmarkEnd w:id="5"/>
            <w:r>
              <w:rPr>
                <w:rFonts w:eastAsia="Times New Roman" w:cs="Times New Roman"/>
                <w:sz w:val="20"/>
                <w:szCs w:val="20"/>
                <w:lang w:eastAsia="lv-LV"/>
              </w:rPr>
              <w:t>?</w:t>
            </w:r>
            <w:r>
              <w:rPr>
                <w:rStyle w:val="Vresatsauce"/>
                <w:rFonts w:eastAsia="Times New Roman" w:cs="Times New Roman"/>
                <w:sz w:val="20"/>
                <w:szCs w:val="20"/>
                <w:lang w:eastAsia="lv-LV"/>
              </w:rPr>
              <w:footnoteReference w:id="5"/>
            </w:r>
          </w:p>
        </w:tc>
        <w:tc>
          <w:tcPr>
            <w:tcW w:w="1340" w:type="dxa"/>
            <w:tcBorders>
              <w:top w:val="nil"/>
              <w:left w:val="nil"/>
              <w:bottom w:val="single" w:sz="4" w:space="0" w:color="auto"/>
              <w:right w:val="single" w:sz="4" w:space="0" w:color="auto"/>
            </w:tcBorders>
            <w:shd w:val="clear" w:color="auto" w:fill="DBE5F1" w:themeFill="accent1" w:themeFillTint="33"/>
            <w:noWrap/>
          </w:tcPr>
          <w:p w14:paraId="556086DA" w14:textId="3A4E26F3"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732246F6" w14:textId="74A5441F" w:rsidR="006B0F95" w:rsidRPr="00E90D1C" w:rsidRDefault="006B0F95" w:rsidP="00E90D1C">
            <w:r w:rsidRPr="00E90D1C">
              <w:t> </w:t>
            </w:r>
          </w:p>
        </w:tc>
      </w:tr>
      <w:tr w:rsidR="006B0F95" w:rsidRPr="00E90D1C" w14:paraId="2E150AF7" w14:textId="77777777" w:rsidTr="00263B2F">
        <w:trPr>
          <w:trHeight w:val="780"/>
        </w:trPr>
        <w:tc>
          <w:tcPr>
            <w:tcW w:w="2331" w:type="dxa"/>
            <w:vMerge w:val="restart"/>
            <w:tcBorders>
              <w:top w:val="nil"/>
              <w:left w:val="single" w:sz="4" w:space="0" w:color="auto"/>
              <w:right w:val="single" w:sz="4" w:space="0" w:color="auto"/>
            </w:tcBorders>
            <w:shd w:val="clear" w:color="auto" w:fill="auto"/>
            <w:noWrap/>
            <w:hideMark/>
          </w:tcPr>
          <w:p w14:paraId="44DF5573" w14:textId="1E67BCA1" w:rsidR="006B0F95" w:rsidRPr="00C71E3B" w:rsidRDefault="006B0F95" w:rsidP="006B0F95">
            <w:pPr>
              <w:spacing w:after="0" w:line="240" w:lineRule="auto"/>
              <w:jc w:val="center"/>
              <w:rPr>
                <w:rFonts w:eastAsia="Times New Roman" w:cs="Times New Roman"/>
                <w:color w:val="FFC000"/>
                <w:sz w:val="22"/>
                <w:lang w:eastAsia="lv-LV"/>
              </w:rPr>
            </w:pPr>
            <w:r>
              <w:rPr>
                <w:rFonts w:cs="Times New Roman"/>
                <w:b/>
                <w:bCs/>
                <w:color w:val="0070C0"/>
                <w:sz w:val="22"/>
              </w:rPr>
              <w:t xml:space="preserve">4. </w:t>
            </w:r>
            <w:r w:rsidRPr="00490108">
              <w:rPr>
                <w:rFonts w:cs="Times New Roman"/>
                <w:b/>
                <w:bCs/>
                <w:color w:val="0070C0"/>
                <w:sz w:val="22"/>
              </w:rPr>
              <w:t>KOPĪGIE UN CENTRALIZĒTIE IEPIRKUMI</w:t>
            </w:r>
          </w:p>
        </w:tc>
        <w:tc>
          <w:tcPr>
            <w:tcW w:w="4819" w:type="dxa"/>
            <w:tcBorders>
              <w:top w:val="nil"/>
              <w:left w:val="nil"/>
              <w:bottom w:val="single" w:sz="4" w:space="0" w:color="auto"/>
              <w:right w:val="single" w:sz="4" w:space="0" w:color="auto"/>
            </w:tcBorders>
            <w:shd w:val="clear" w:color="auto" w:fill="auto"/>
            <w:vAlign w:val="center"/>
            <w:hideMark/>
          </w:tcPr>
          <w:p w14:paraId="46DDFD36" w14:textId="58BC4C03"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4.1. </w:t>
            </w:r>
            <w:r w:rsidRPr="00C71E3B">
              <w:rPr>
                <w:rFonts w:eastAsia="Times New Roman" w:cs="Times New Roman"/>
                <w:color w:val="000000"/>
                <w:sz w:val="20"/>
                <w:szCs w:val="20"/>
                <w:lang w:eastAsia="lv-LV"/>
              </w:rPr>
              <w:t>Vai, plānojot iepirkumus, iestādē</w:t>
            </w:r>
            <w:r w:rsidR="00596E1F">
              <w:rPr>
                <w:rFonts w:eastAsia="Times New Roman" w:cs="Times New Roman"/>
                <w:color w:val="000000"/>
                <w:sz w:val="20"/>
                <w:szCs w:val="20"/>
                <w:lang w:eastAsia="lv-LV"/>
              </w:rPr>
              <w:t xml:space="preserve"> </w:t>
            </w:r>
            <w:r w:rsidRPr="00C71E3B">
              <w:rPr>
                <w:rFonts w:eastAsia="Times New Roman" w:cs="Times New Roman"/>
                <w:color w:val="000000"/>
                <w:sz w:val="20"/>
                <w:szCs w:val="20"/>
                <w:lang w:eastAsia="lv-LV"/>
              </w:rPr>
              <w:t>/ nozarē tiek izmantota iespēja apvienot iepirkumus ar līdzīgu iepirkuma priekšmetu, funkcionalitāti vai izmantošanas mērķi?</w:t>
            </w:r>
          </w:p>
        </w:tc>
        <w:tc>
          <w:tcPr>
            <w:tcW w:w="1340" w:type="dxa"/>
            <w:tcBorders>
              <w:top w:val="nil"/>
              <w:left w:val="nil"/>
              <w:bottom w:val="single" w:sz="4" w:space="0" w:color="auto"/>
              <w:right w:val="single" w:sz="4" w:space="0" w:color="auto"/>
            </w:tcBorders>
            <w:shd w:val="clear" w:color="auto" w:fill="auto"/>
            <w:noWrap/>
          </w:tcPr>
          <w:p w14:paraId="4D47E8B1" w14:textId="59E253D5"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5AB6B39A" w14:textId="0333624F" w:rsidR="006B0F95" w:rsidRPr="00E90D1C" w:rsidRDefault="006B0F95" w:rsidP="00E90D1C">
            <w:r w:rsidRPr="00E90D1C">
              <w:t> </w:t>
            </w:r>
          </w:p>
        </w:tc>
      </w:tr>
      <w:tr w:rsidR="006B0F95" w:rsidRPr="00E90D1C" w14:paraId="78A7F548" w14:textId="77777777" w:rsidTr="00263B2F">
        <w:trPr>
          <w:trHeight w:val="1040"/>
        </w:trPr>
        <w:tc>
          <w:tcPr>
            <w:tcW w:w="2331" w:type="dxa"/>
            <w:vMerge/>
            <w:tcBorders>
              <w:left w:val="single" w:sz="4" w:space="0" w:color="auto"/>
              <w:right w:val="single" w:sz="4" w:space="0" w:color="auto"/>
            </w:tcBorders>
            <w:shd w:val="clear" w:color="auto" w:fill="auto"/>
            <w:noWrap/>
            <w:hideMark/>
          </w:tcPr>
          <w:p w14:paraId="78526E68" w14:textId="13E33B97"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center"/>
            <w:hideMark/>
          </w:tcPr>
          <w:p w14:paraId="0D629354" w14:textId="58B9F701" w:rsidR="006B0F95" w:rsidRPr="00C71E3B" w:rsidRDefault="006B0F95" w:rsidP="006B0F95">
            <w:pPr>
              <w:spacing w:after="0" w:line="240" w:lineRule="auto"/>
              <w:jc w:val="both"/>
              <w:rPr>
                <w:rFonts w:eastAsia="Times New Roman" w:cs="Times New Roman"/>
                <w:sz w:val="20"/>
                <w:szCs w:val="20"/>
                <w:lang w:eastAsia="lv-LV"/>
              </w:rPr>
            </w:pPr>
            <w:r>
              <w:rPr>
                <w:rFonts w:eastAsia="Times New Roman" w:cs="Times New Roman"/>
                <w:sz w:val="20"/>
                <w:szCs w:val="20"/>
                <w:lang w:eastAsia="lv-LV"/>
              </w:rPr>
              <w:t xml:space="preserve">4.2. </w:t>
            </w:r>
            <w:r w:rsidRPr="00C71E3B">
              <w:rPr>
                <w:rFonts w:eastAsia="Times New Roman" w:cs="Times New Roman"/>
                <w:sz w:val="20"/>
                <w:szCs w:val="20"/>
                <w:lang w:eastAsia="lv-LV"/>
              </w:rPr>
              <w:t>Vai iestāde pēc iespējas rosina veikt iepirkumus kopīgi ar citiem pasūtītājiem (t.i., centralizētos iepirkumus vai kopīgos iepirkumus</w:t>
            </w:r>
            <w:r>
              <w:rPr>
                <w:rStyle w:val="Vresatsauce"/>
                <w:rFonts w:eastAsia="Times New Roman" w:cs="Times New Roman"/>
                <w:sz w:val="20"/>
                <w:szCs w:val="20"/>
                <w:lang w:eastAsia="lv-LV"/>
              </w:rPr>
              <w:footnoteReference w:id="6"/>
            </w:r>
            <w:r w:rsidRPr="00C71E3B">
              <w:rPr>
                <w:rFonts w:eastAsia="Times New Roman" w:cs="Times New Roman"/>
                <w:sz w:val="20"/>
                <w:szCs w:val="20"/>
                <w:lang w:eastAsia="lv-LV"/>
              </w:rPr>
              <w:t>) gadījumos, kad arī citām iestādēm varētu būt nepieciešams veikt iepirkumu ar līdzīgu iepirkuma priekšmetu?</w:t>
            </w:r>
          </w:p>
        </w:tc>
        <w:tc>
          <w:tcPr>
            <w:tcW w:w="1340" w:type="dxa"/>
            <w:tcBorders>
              <w:top w:val="nil"/>
              <w:left w:val="nil"/>
              <w:bottom w:val="single" w:sz="4" w:space="0" w:color="auto"/>
              <w:right w:val="single" w:sz="4" w:space="0" w:color="auto"/>
            </w:tcBorders>
            <w:shd w:val="clear" w:color="auto" w:fill="auto"/>
            <w:noWrap/>
          </w:tcPr>
          <w:p w14:paraId="19BAC79F" w14:textId="43948F30"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2D88EAE4" w14:textId="654F2CB7" w:rsidR="006B0F95" w:rsidRPr="00E90D1C" w:rsidRDefault="006B0F95" w:rsidP="00E90D1C">
            <w:r w:rsidRPr="00E90D1C">
              <w:t> </w:t>
            </w:r>
          </w:p>
        </w:tc>
      </w:tr>
      <w:tr w:rsidR="006B0F95" w:rsidRPr="00E90D1C" w14:paraId="52FB733D" w14:textId="77777777" w:rsidTr="00263B2F">
        <w:trPr>
          <w:trHeight w:val="780"/>
        </w:trPr>
        <w:tc>
          <w:tcPr>
            <w:tcW w:w="2331" w:type="dxa"/>
            <w:vMerge/>
            <w:tcBorders>
              <w:left w:val="single" w:sz="4" w:space="0" w:color="auto"/>
              <w:bottom w:val="single" w:sz="4" w:space="0" w:color="auto"/>
              <w:right w:val="single" w:sz="4" w:space="0" w:color="auto"/>
            </w:tcBorders>
            <w:shd w:val="clear" w:color="auto" w:fill="auto"/>
            <w:noWrap/>
            <w:hideMark/>
          </w:tcPr>
          <w:p w14:paraId="5E79BDCC" w14:textId="40165D9B"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center"/>
            <w:hideMark/>
          </w:tcPr>
          <w:p w14:paraId="7F7311A6" w14:textId="12678EEE"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4.3. </w:t>
            </w:r>
            <w:r w:rsidRPr="00C71E3B">
              <w:rPr>
                <w:rFonts w:eastAsia="Times New Roman" w:cs="Times New Roman"/>
                <w:color w:val="000000"/>
                <w:sz w:val="20"/>
                <w:szCs w:val="20"/>
                <w:lang w:eastAsia="lv-LV"/>
              </w:rPr>
              <w:t>Vai iestāde izmanto iespējas pievienoties jau pieejamajiem centralizēti veiktajiem iepirkumiem un dinamisko iepirkumu sistēmām, ja to iepirkuma priekšmets atbilst iestādes vajadzībām?</w:t>
            </w:r>
          </w:p>
        </w:tc>
        <w:tc>
          <w:tcPr>
            <w:tcW w:w="1340" w:type="dxa"/>
            <w:tcBorders>
              <w:top w:val="nil"/>
              <w:left w:val="nil"/>
              <w:bottom w:val="single" w:sz="4" w:space="0" w:color="auto"/>
              <w:right w:val="single" w:sz="4" w:space="0" w:color="auto"/>
            </w:tcBorders>
            <w:shd w:val="clear" w:color="auto" w:fill="auto"/>
            <w:noWrap/>
          </w:tcPr>
          <w:p w14:paraId="7C7905A3" w14:textId="6AE736C8"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49DA33A1" w14:textId="29735548" w:rsidR="006B0F95" w:rsidRPr="00E90D1C" w:rsidRDefault="006B0F95" w:rsidP="00E90D1C">
            <w:r w:rsidRPr="00E90D1C">
              <w:t> </w:t>
            </w:r>
          </w:p>
        </w:tc>
      </w:tr>
      <w:tr w:rsidR="006B0F95" w:rsidRPr="00E90D1C" w14:paraId="11541822" w14:textId="77777777" w:rsidTr="00B830ED">
        <w:trPr>
          <w:trHeight w:val="1050"/>
        </w:trPr>
        <w:tc>
          <w:tcPr>
            <w:tcW w:w="2331"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71386E7" w14:textId="2291AAB7" w:rsidR="006B0F95" w:rsidRPr="00C71E3B" w:rsidRDefault="006B0F95" w:rsidP="006B0F95">
            <w:pPr>
              <w:spacing w:after="0" w:line="240" w:lineRule="auto"/>
              <w:jc w:val="center"/>
              <w:rPr>
                <w:rFonts w:eastAsia="Times New Roman" w:cs="Times New Roman"/>
                <w:color w:val="FFC000"/>
                <w:sz w:val="22"/>
                <w:lang w:eastAsia="lv-LV"/>
              </w:rPr>
            </w:pPr>
            <w:r>
              <w:rPr>
                <w:rFonts w:cs="Times New Roman"/>
                <w:b/>
                <w:bCs/>
                <w:color w:val="0070C0"/>
                <w:sz w:val="22"/>
              </w:rPr>
              <w:t xml:space="preserve">5. </w:t>
            </w:r>
            <w:r w:rsidRPr="00C623F0">
              <w:rPr>
                <w:rFonts w:cs="Times New Roman"/>
                <w:b/>
                <w:bCs/>
                <w:color w:val="0070C0"/>
                <w:sz w:val="22"/>
              </w:rPr>
              <w:t>TIRGUS INFORMĒŠANA UN KOMUNIKĀCIJA AR PIEGĀDĀTĀJIEM</w:t>
            </w: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732B3D5B" w14:textId="67BA27AE"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5.1. </w:t>
            </w:r>
            <w:r w:rsidRPr="00C71E3B">
              <w:rPr>
                <w:rFonts w:eastAsia="Times New Roman" w:cs="Times New Roman"/>
                <w:color w:val="000000"/>
                <w:sz w:val="20"/>
                <w:szCs w:val="20"/>
                <w:lang w:eastAsia="lv-LV"/>
              </w:rPr>
              <w:t>Vai tirgus tiek laikus un pilnībā informēts par plānotajiem iepirkumiem, proti, mēneša laikā no gadskārtējā budžeta apstiprināšanas dienas Elektronisko iepirkumu sistēmā (EIS) tiek publicēts nākamā gada iepirkumu plāns?</w:t>
            </w:r>
          </w:p>
        </w:tc>
        <w:tc>
          <w:tcPr>
            <w:tcW w:w="1340" w:type="dxa"/>
            <w:tcBorders>
              <w:top w:val="nil"/>
              <w:left w:val="nil"/>
              <w:bottom w:val="single" w:sz="4" w:space="0" w:color="auto"/>
              <w:right w:val="single" w:sz="4" w:space="0" w:color="auto"/>
            </w:tcBorders>
            <w:shd w:val="clear" w:color="auto" w:fill="DBE5F1" w:themeFill="accent1" w:themeFillTint="33"/>
            <w:noWrap/>
          </w:tcPr>
          <w:p w14:paraId="5CDDCC69" w14:textId="40CA37D9"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43F7B7D4" w14:textId="72CE6FD5" w:rsidR="006B0F95" w:rsidRPr="00E90D1C" w:rsidRDefault="006B0F95" w:rsidP="00E90D1C">
            <w:r w:rsidRPr="00E90D1C">
              <w:t> </w:t>
            </w:r>
          </w:p>
        </w:tc>
      </w:tr>
      <w:tr w:rsidR="00F55C9A" w:rsidRPr="00E90D1C" w14:paraId="1B8A29CF" w14:textId="77777777" w:rsidTr="00510056">
        <w:trPr>
          <w:trHeight w:val="568"/>
        </w:trPr>
        <w:tc>
          <w:tcPr>
            <w:tcW w:w="2331" w:type="dxa"/>
            <w:vMerge w:val="restart"/>
            <w:tcBorders>
              <w:top w:val="nil"/>
              <w:left w:val="single" w:sz="4" w:space="0" w:color="auto"/>
              <w:right w:val="single" w:sz="4" w:space="0" w:color="auto"/>
            </w:tcBorders>
            <w:shd w:val="clear" w:color="auto" w:fill="auto"/>
            <w:noWrap/>
            <w:hideMark/>
          </w:tcPr>
          <w:p w14:paraId="34D12E01" w14:textId="7A4ED3B9" w:rsidR="00F55C9A" w:rsidRPr="00C71E3B" w:rsidRDefault="00F55C9A" w:rsidP="00F55C9A">
            <w:pPr>
              <w:spacing w:after="0" w:line="240" w:lineRule="auto"/>
              <w:jc w:val="center"/>
              <w:rPr>
                <w:rFonts w:eastAsia="Times New Roman" w:cs="Times New Roman"/>
                <w:color w:val="FFC000"/>
                <w:sz w:val="22"/>
                <w:lang w:eastAsia="lv-LV"/>
              </w:rPr>
            </w:pPr>
            <w:r>
              <w:rPr>
                <w:rFonts w:cs="Times New Roman"/>
                <w:b/>
                <w:bCs/>
                <w:color w:val="0070C0"/>
                <w:sz w:val="22"/>
              </w:rPr>
              <w:t xml:space="preserve">6. </w:t>
            </w:r>
            <w:r w:rsidRPr="00C623F0">
              <w:rPr>
                <w:rFonts w:cs="Times New Roman"/>
                <w:b/>
                <w:bCs/>
                <w:color w:val="0070C0"/>
                <w:sz w:val="22"/>
              </w:rPr>
              <w:t xml:space="preserve">IEPIRKUMA DOKUMENTĀCIJAS </w:t>
            </w:r>
            <w:r w:rsidRPr="00C623F0">
              <w:rPr>
                <w:rFonts w:cs="Times New Roman"/>
                <w:b/>
                <w:bCs/>
                <w:color w:val="0070C0"/>
                <w:sz w:val="22"/>
              </w:rPr>
              <w:lastRenderedPageBreak/>
              <w:t>PRASĪBAS UN LĪGUMA IZPILDES NOTEIKUMI</w:t>
            </w:r>
          </w:p>
        </w:tc>
        <w:tc>
          <w:tcPr>
            <w:tcW w:w="4819" w:type="dxa"/>
            <w:tcBorders>
              <w:top w:val="nil"/>
              <w:left w:val="nil"/>
              <w:bottom w:val="single" w:sz="4" w:space="0" w:color="auto"/>
              <w:right w:val="single" w:sz="4" w:space="0" w:color="auto"/>
            </w:tcBorders>
            <w:shd w:val="clear" w:color="auto" w:fill="auto"/>
            <w:vAlign w:val="bottom"/>
            <w:hideMark/>
          </w:tcPr>
          <w:p w14:paraId="57DEB5E7" w14:textId="78DBFF5E" w:rsidR="00F55C9A" w:rsidRPr="00C71E3B" w:rsidRDefault="00F55C9A" w:rsidP="00F55C9A">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lastRenderedPageBreak/>
              <w:t xml:space="preserve">6.1. </w:t>
            </w:r>
            <w:r w:rsidRPr="00C71E3B">
              <w:rPr>
                <w:rFonts w:eastAsia="Times New Roman" w:cs="Times New Roman"/>
                <w:color w:val="000000"/>
                <w:sz w:val="20"/>
                <w:szCs w:val="20"/>
                <w:lang w:eastAsia="lv-LV"/>
              </w:rPr>
              <w:t xml:space="preserve">Vai iestādē ir ieviesta prakse iepirkumu dokumentācijā skaidri un nepārprotami paredzēt līguma grozījumu iespējamību, nosacījumus grozījumu </w:t>
            </w:r>
            <w:r w:rsidRPr="00C71E3B">
              <w:rPr>
                <w:rFonts w:eastAsia="Times New Roman" w:cs="Times New Roman"/>
                <w:color w:val="000000"/>
                <w:sz w:val="20"/>
                <w:szCs w:val="20"/>
                <w:lang w:eastAsia="lv-LV"/>
              </w:rPr>
              <w:lastRenderedPageBreak/>
              <w:t>veikšanai, grozījumu apjomu un būtību, lai pretendenti, sagatavojot piedāvājumu, varētu ar tiem rēķināties?</w:t>
            </w:r>
            <w:r>
              <w:rPr>
                <w:rStyle w:val="Vresatsauce"/>
                <w:rFonts w:eastAsia="Times New Roman" w:cs="Times New Roman"/>
                <w:color w:val="000000"/>
                <w:sz w:val="20"/>
                <w:szCs w:val="20"/>
                <w:lang w:eastAsia="lv-LV"/>
              </w:rPr>
              <w:footnoteReference w:id="7"/>
            </w:r>
          </w:p>
        </w:tc>
        <w:tc>
          <w:tcPr>
            <w:tcW w:w="1340" w:type="dxa"/>
            <w:tcBorders>
              <w:top w:val="nil"/>
              <w:left w:val="nil"/>
              <w:bottom w:val="single" w:sz="4" w:space="0" w:color="auto"/>
              <w:right w:val="single" w:sz="4" w:space="0" w:color="auto"/>
            </w:tcBorders>
            <w:shd w:val="clear" w:color="auto" w:fill="auto"/>
            <w:noWrap/>
          </w:tcPr>
          <w:p w14:paraId="15F53B15" w14:textId="33929B2F" w:rsidR="00F55C9A" w:rsidRPr="00F55C9A" w:rsidRDefault="00FC2DD0" w:rsidP="00F55C9A">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lastRenderedPageBreak/>
              <w:t>0</w:t>
            </w:r>
          </w:p>
        </w:tc>
        <w:tc>
          <w:tcPr>
            <w:tcW w:w="1260" w:type="dxa"/>
            <w:tcBorders>
              <w:top w:val="nil"/>
              <w:left w:val="nil"/>
              <w:bottom w:val="single" w:sz="4" w:space="0" w:color="auto"/>
              <w:right w:val="single" w:sz="4" w:space="0" w:color="auto"/>
            </w:tcBorders>
            <w:shd w:val="clear" w:color="auto" w:fill="auto"/>
            <w:noWrap/>
            <w:vAlign w:val="bottom"/>
            <w:hideMark/>
          </w:tcPr>
          <w:p w14:paraId="7BE85823" w14:textId="3FDBEAE0" w:rsidR="00F55C9A" w:rsidRPr="00E90D1C" w:rsidRDefault="00F55C9A" w:rsidP="00E90D1C">
            <w:r w:rsidRPr="00E90D1C">
              <w:t> </w:t>
            </w:r>
          </w:p>
        </w:tc>
      </w:tr>
      <w:tr w:rsidR="006B0F95" w:rsidRPr="00E90D1C" w14:paraId="5D77A3EF" w14:textId="77777777" w:rsidTr="00263B2F">
        <w:trPr>
          <w:trHeight w:val="530"/>
        </w:trPr>
        <w:tc>
          <w:tcPr>
            <w:tcW w:w="2331" w:type="dxa"/>
            <w:vMerge/>
            <w:tcBorders>
              <w:left w:val="single" w:sz="4" w:space="0" w:color="auto"/>
              <w:bottom w:val="single" w:sz="4" w:space="0" w:color="auto"/>
              <w:right w:val="single" w:sz="4" w:space="0" w:color="auto"/>
            </w:tcBorders>
            <w:shd w:val="clear" w:color="auto" w:fill="auto"/>
            <w:noWrap/>
            <w:hideMark/>
          </w:tcPr>
          <w:p w14:paraId="1E729DAD" w14:textId="2E8BBA11"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auto"/>
            <w:vAlign w:val="bottom"/>
            <w:hideMark/>
          </w:tcPr>
          <w:p w14:paraId="2E17C785" w14:textId="2AE0BCB9" w:rsidR="006B0F95" w:rsidRPr="00C71E3B" w:rsidRDefault="006B0F95" w:rsidP="006B0F95">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6.2. </w:t>
            </w:r>
            <w:r w:rsidRPr="00C71E3B">
              <w:rPr>
                <w:rFonts w:eastAsia="Times New Roman" w:cs="Times New Roman"/>
                <w:color w:val="000000"/>
                <w:sz w:val="20"/>
                <w:szCs w:val="20"/>
                <w:lang w:eastAsia="lv-LV"/>
              </w:rPr>
              <w:t>Vai iestādē ir ieviesta prakse iepirkumu dokumentācijā paredzēt arī cenu indeksācijas iespēju, jo īpaši ilgtermiņa līgumos?</w:t>
            </w:r>
            <w:r>
              <w:rPr>
                <w:rStyle w:val="Vresatsauce"/>
                <w:rFonts w:eastAsia="Times New Roman" w:cs="Times New Roman"/>
                <w:color w:val="000000"/>
                <w:sz w:val="20"/>
                <w:szCs w:val="20"/>
                <w:lang w:eastAsia="lv-LV"/>
              </w:rPr>
              <w:footnoteReference w:id="8"/>
            </w:r>
          </w:p>
        </w:tc>
        <w:tc>
          <w:tcPr>
            <w:tcW w:w="1340" w:type="dxa"/>
            <w:tcBorders>
              <w:top w:val="nil"/>
              <w:left w:val="nil"/>
              <w:bottom w:val="single" w:sz="4" w:space="0" w:color="auto"/>
              <w:right w:val="single" w:sz="4" w:space="0" w:color="auto"/>
            </w:tcBorders>
            <w:shd w:val="clear" w:color="auto" w:fill="auto"/>
            <w:noWrap/>
          </w:tcPr>
          <w:p w14:paraId="614E12B4" w14:textId="227DF80C"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auto"/>
            <w:noWrap/>
            <w:vAlign w:val="bottom"/>
            <w:hideMark/>
          </w:tcPr>
          <w:p w14:paraId="0B3077FC" w14:textId="2760990A" w:rsidR="006B0F95" w:rsidRPr="00E90D1C" w:rsidRDefault="006B0F95" w:rsidP="00E90D1C">
            <w:r w:rsidRPr="00E90D1C">
              <w:t> </w:t>
            </w:r>
          </w:p>
        </w:tc>
      </w:tr>
      <w:tr w:rsidR="006B0F95" w:rsidRPr="00E90D1C" w14:paraId="6E640834" w14:textId="77777777" w:rsidTr="00B830ED">
        <w:trPr>
          <w:trHeight w:val="520"/>
        </w:trPr>
        <w:tc>
          <w:tcPr>
            <w:tcW w:w="2331" w:type="dxa"/>
            <w:vMerge w:val="restart"/>
            <w:tcBorders>
              <w:top w:val="nil"/>
              <w:left w:val="single" w:sz="4" w:space="0" w:color="auto"/>
              <w:right w:val="single" w:sz="4" w:space="0" w:color="auto"/>
            </w:tcBorders>
            <w:shd w:val="clear" w:color="auto" w:fill="DBE5F1" w:themeFill="accent1" w:themeFillTint="33"/>
            <w:noWrap/>
            <w:hideMark/>
          </w:tcPr>
          <w:p w14:paraId="0D4EE63A" w14:textId="0D9CAD8E" w:rsidR="006B0F95" w:rsidRPr="00C71E3B" w:rsidRDefault="006B0F95" w:rsidP="006B0F95">
            <w:pPr>
              <w:spacing w:after="0" w:line="240" w:lineRule="auto"/>
              <w:jc w:val="center"/>
              <w:rPr>
                <w:rFonts w:eastAsia="Times New Roman" w:cs="Times New Roman"/>
                <w:color w:val="FFC000"/>
                <w:sz w:val="22"/>
                <w:lang w:eastAsia="lv-LV"/>
              </w:rPr>
            </w:pPr>
            <w:r>
              <w:rPr>
                <w:rFonts w:cs="Times New Roman"/>
                <w:b/>
                <w:bCs/>
                <w:color w:val="0070C0"/>
                <w:sz w:val="22"/>
              </w:rPr>
              <w:t xml:space="preserve">7. </w:t>
            </w:r>
            <w:r w:rsidRPr="00490108">
              <w:rPr>
                <w:rFonts w:cs="Times New Roman"/>
                <w:b/>
                <w:bCs/>
                <w:color w:val="0070C0"/>
                <w:sz w:val="22"/>
              </w:rPr>
              <w:t>REZULTĀTU IZVĒRTĒŠANA</w:t>
            </w: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26E30A26" w14:textId="2989C725" w:rsidR="006B0F95" w:rsidRPr="00C4512C" w:rsidRDefault="006B0F95" w:rsidP="006B0F95">
            <w:pPr>
              <w:spacing w:after="0" w:line="240" w:lineRule="auto"/>
              <w:jc w:val="both"/>
              <w:rPr>
                <w:rFonts w:eastAsia="Times New Roman" w:cs="Times New Roman"/>
                <w:color w:val="000000"/>
                <w:sz w:val="20"/>
                <w:szCs w:val="20"/>
                <w:lang w:eastAsia="lv-LV"/>
              </w:rPr>
            </w:pPr>
            <w:r w:rsidRPr="00C4512C">
              <w:rPr>
                <w:rFonts w:eastAsia="Times New Roman" w:cs="Times New Roman"/>
                <w:color w:val="000000"/>
                <w:sz w:val="20"/>
                <w:szCs w:val="20"/>
                <w:lang w:eastAsia="lv-LV"/>
              </w:rPr>
              <w:t xml:space="preserve">7.1. </w:t>
            </w:r>
            <w:r w:rsidR="00C6170C" w:rsidRPr="00C4512C">
              <w:rPr>
                <w:rFonts w:eastAsia="Times New Roman" w:cs="Times New Roman"/>
                <w:color w:val="000000"/>
                <w:sz w:val="20"/>
                <w:szCs w:val="20"/>
                <w:lang w:eastAsia="lv-LV"/>
              </w:rPr>
              <w:t xml:space="preserve">Vai </w:t>
            </w:r>
            <w:r w:rsidR="00143B7A" w:rsidRPr="00C4512C">
              <w:rPr>
                <w:rFonts w:eastAsia="Times New Roman" w:cs="Times New Roman"/>
                <w:color w:val="000000"/>
                <w:sz w:val="20"/>
                <w:szCs w:val="20"/>
                <w:lang w:eastAsia="lv-LV"/>
              </w:rPr>
              <w:t>iestādē ir ieviesta prakse, ka, j</w:t>
            </w:r>
            <w:r w:rsidR="00AC63BB" w:rsidRPr="00C4512C">
              <w:rPr>
                <w:rFonts w:eastAsia="Times New Roman" w:cs="Times New Roman"/>
                <w:color w:val="000000"/>
                <w:sz w:val="20"/>
                <w:szCs w:val="20"/>
                <w:lang w:eastAsia="lv-LV"/>
              </w:rPr>
              <w:t>a iepirkum</w:t>
            </w:r>
            <w:r w:rsidR="00FB3116" w:rsidRPr="00C4512C">
              <w:rPr>
                <w:rFonts w:eastAsia="Times New Roman" w:cs="Times New Roman"/>
                <w:color w:val="000000"/>
                <w:sz w:val="20"/>
                <w:szCs w:val="20"/>
                <w:lang w:eastAsia="lv-LV"/>
              </w:rPr>
              <w:t xml:space="preserve">u </w:t>
            </w:r>
            <w:r w:rsidRPr="00C4512C">
              <w:rPr>
                <w:rFonts w:eastAsia="Times New Roman" w:cs="Times New Roman"/>
                <w:color w:val="000000"/>
                <w:sz w:val="20"/>
                <w:szCs w:val="20"/>
                <w:lang w:eastAsia="lv-LV"/>
              </w:rPr>
              <w:t xml:space="preserve">līgumi </w:t>
            </w:r>
            <w:r w:rsidR="00FB3116" w:rsidRPr="00C4512C">
              <w:rPr>
                <w:rFonts w:eastAsia="Times New Roman" w:cs="Times New Roman"/>
                <w:color w:val="000000"/>
                <w:sz w:val="20"/>
                <w:szCs w:val="20"/>
                <w:lang w:eastAsia="lv-LV"/>
              </w:rPr>
              <w:t>ne</w:t>
            </w:r>
            <w:r w:rsidRPr="00C4512C">
              <w:rPr>
                <w:rFonts w:eastAsia="Times New Roman" w:cs="Times New Roman"/>
                <w:color w:val="000000"/>
                <w:sz w:val="20"/>
                <w:szCs w:val="20"/>
                <w:lang w:eastAsia="lv-LV"/>
              </w:rPr>
              <w:t xml:space="preserve">tiek noslēgti iepirkumu plānā paredzētajā termiņā, </w:t>
            </w:r>
            <w:r w:rsidR="00143B7A" w:rsidRPr="00C4512C">
              <w:rPr>
                <w:rFonts w:eastAsia="Times New Roman" w:cs="Times New Roman"/>
                <w:color w:val="000000"/>
                <w:sz w:val="20"/>
                <w:szCs w:val="20"/>
                <w:lang w:eastAsia="lv-LV"/>
              </w:rPr>
              <w:t>tiek</w:t>
            </w:r>
            <w:r w:rsidRPr="00C4512C">
              <w:rPr>
                <w:rFonts w:eastAsia="Times New Roman" w:cs="Times New Roman"/>
                <w:color w:val="000000"/>
                <w:sz w:val="20"/>
                <w:szCs w:val="20"/>
                <w:lang w:eastAsia="lv-LV"/>
              </w:rPr>
              <w:t xml:space="preserve"> vērtēti apstākļi, kādēļ </w:t>
            </w:r>
            <w:r w:rsidR="00DA32AF" w:rsidRPr="00C4512C">
              <w:rPr>
                <w:rFonts w:eastAsia="Times New Roman" w:cs="Times New Roman"/>
                <w:color w:val="000000"/>
                <w:sz w:val="20"/>
                <w:szCs w:val="20"/>
                <w:lang w:eastAsia="lv-LV"/>
              </w:rPr>
              <w:t>ir</w:t>
            </w:r>
            <w:r w:rsidRPr="00C4512C">
              <w:rPr>
                <w:rFonts w:eastAsia="Times New Roman" w:cs="Times New Roman"/>
                <w:color w:val="000000"/>
                <w:sz w:val="20"/>
                <w:szCs w:val="20"/>
                <w:lang w:eastAsia="lv-LV"/>
              </w:rPr>
              <w:t xml:space="preserve"> kavējumi?</w:t>
            </w:r>
          </w:p>
        </w:tc>
        <w:tc>
          <w:tcPr>
            <w:tcW w:w="1340" w:type="dxa"/>
            <w:tcBorders>
              <w:top w:val="nil"/>
              <w:left w:val="nil"/>
              <w:bottom w:val="single" w:sz="4" w:space="0" w:color="auto"/>
              <w:right w:val="single" w:sz="4" w:space="0" w:color="auto"/>
            </w:tcBorders>
            <w:shd w:val="clear" w:color="auto" w:fill="DBE5F1" w:themeFill="accent1" w:themeFillTint="33"/>
            <w:noWrap/>
          </w:tcPr>
          <w:p w14:paraId="6F092DCB" w14:textId="603CC275"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4E2EA45B" w14:textId="6ADC7AD1" w:rsidR="006B0F95" w:rsidRPr="00E90D1C" w:rsidRDefault="006B0F95" w:rsidP="00E90D1C">
            <w:r w:rsidRPr="00E90D1C">
              <w:t> </w:t>
            </w:r>
          </w:p>
        </w:tc>
      </w:tr>
      <w:tr w:rsidR="006B0F95" w:rsidRPr="00E90D1C" w14:paraId="26FED132" w14:textId="77777777" w:rsidTr="00B830ED">
        <w:trPr>
          <w:trHeight w:val="780"/>
        </w:trPr>
        <w:tc>
          <w:tcPr>
            <w:tcW w:w="2331" w:type="dxa"/>
            <w:vMerge/>
            <w:tcBorders>
              <w:left w:val="single" w:sz="4" w:space="0" w:color="auto"/>
              <w:right w:val="single" w:sz="4" w:space="0" w:color="auto"/>
            </w:tcBorders>
            <w:shd w:val="clear" w:color="auto" w:fill="DBE5F1" w:themeFill="accent1" w:themeFillTint="33"/>
            <w:noWrap/>
            <w:hideMark/>
          </w:tcPr>
          <w:p w14:paraId="0E9BA83B" w14:textId="62A5D5B4" w:rsidR="006B0F95" w:rsidRPr="00C71E3B" w:rsidRDefault="006B0F95" w:rsidP="006B0F95">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0491A44C" w14:textId="13A1EA30" w:rsidR="006B0F95" w:rsidRPr="00C4512C" w:rsidRDefault="006B0F95" w:rsidP="006B0F95">
            <w:pPr>
              <w:spacing w:after="0" w:line="240" w:lineRule="auto"/>
              <w:jc w:val="both"/>
              <w:rPr>
                <w:rFonts w:eastAsia="Times New Roman" w:cs="Times New Roman"/>
                <w:color w:val="000000"/>
                <w:sz w:val="20"/>
                <w:szCs w:val="20"/>
                <w:lang w:eastAsia="lv-LV"/>
              </w:rPr>
            </w:pPr>
            <w:r w:rsidRPr="00C4512C">
              <w:rPr>
                <w:rFonts w:eastAsia="Times New Roman" w:cs="Times New Roman"/>
                <w:color w:val="000000"/>
                <w:sz w:val="20"/>
                <w:szCs w:val="20"/>
                <w:lang w:eastAsia="lv-LV"/>
              </w:rPr>
              <w:t xml:space="preserve">7.2. </w:t>
            </w:r>
            <w:r w:rsidR="00143B7A" w:rsidRPr="00C4512C">
              <w:rPr>
                <w:rFonts w:eastAsia="Times New Roman" w:cs="Times New Roman"/>
                <w:color w:val="000000"/>
                <w:sz w:val="20"/>
                <w:szCs w:val="20"/>
                <w:lang w:eastAsia="lv-LV"/>
              </w:rPr>
              <w:t>Vai iestādē ir ieviesta prakse, ka, ja</w:t>
            </w:r>
            <w:r w:rsidRPr="00C4512C">
              <w:rPr>
                <w:rFonts w:eastAsia="Times New Roman" w:cs="Times New Roman"/>
                <w:color w:val="000000"/>
                <w:sz w:val="20"/>
                <w:szCs w:val="20"/>
                <w:lang w:eastAsia="lv-LV"/>
              </w:rPr>
              <w:t xml:space="preserve"> iepirkumi vai kāda</w:t>
            </w:r>
            <w:r w:rsidR="008D7C06" w:rsidRPr="00C4512C">
              <w:rPr>
                <w:rFonts w:eastAsia="Times New Roman" w:cs="Times New Roman"/>
                <w:color w:val="000000"/>
                <w:sz w:val="20"/>
                <w:szCs w:val="20"/>
                <w:lang w:eastAsia="lv-LV"/>
              </w:rPr>
              <w:t xml:space="preserve"> </w:t>
            </w:r>
            <w:r w:rsidRPr="00C4512C">
              <w:rPr>
                <w:rFonts w:eastAsia="Times New Roman" w:cs="Times New Roman"/>
                <w:color w:val="000000"/>
                <w:sz w:val="20"/>
                <w:szCs w:val="20"/>
                <w:lang w:eastAsia="lv-LV"/>
              </w:rPr>
              <w:t>/</w:t>
            </w:r>
            <w:r w:rsidR="008D7C06" w:rsidRPr="00C4512C">
              <w:rPr>
                <w:rFonts w:eastAsia="Times New Roman" w:cs="Times New Roman"/>
                <w:color w:val="000000"/>
                <w:sz w:val="20"/>
                <w:szCs w:val="20"/>
                <w:lang w:eastAsia="lv-LV"/>
              </w:rPr>
              <w:t xml:space="preserve"> </w:t>
            </w:r>
            <w:r w:rsidRPr="00C4512C">
              <w:rPr>
                <w:rFonts w:eastAsia="Times New Roman" w:cs="Times New Roman"/>
                <w:color w:val="000000"/>
                <w:sz w:val="20"/>
                <w:szCs w:val="20"/>
                <w:lang w:eastAsia="lv-LV"/>
              </w:rPr>
              <w:t>kādas to daļas noslēdzas nesekmīgi (netiek noslēgts iepirkuma līgums vai vispārīgā vienošanās), tiek izvērtēti tā iemesli un vai tie ir novērsti</w:t>
            </w:r>
            <w:r w:rsidR="001A318F" w:rsidRPr="00C4512C">
              <w:rPr>
                <w:rFonts w:eastAsia="Times New Roman" w:cs="Times New Roman"/>
                <w:color w:val="000000"/>
                <w:sz w:val="20"/>
                <w:szCs w:val="20"/>
                <w:lang w:eastAsia="lv-LV"/>
              </w:rPr>
              <w:t xml:space="preserve"> </w:t>
            </w:r>
            <w:r w:rsidRPr="00C4512C">
              <w:rPr>
                <w:rFonts w:eastAsia="Times New Roman" w:cs="Times New Roman"/>
                <w:color w:val="000000"/>
                <w:sz w:val="20"/>
                <w:szCs w:val="20"/>
                <w:lang w:eastAsia="lv-LV"/>
              </w:rPr>
              <w:t>/</w:t>
            </w:r>
            <w:r w:rsidR="001A318F" w:rsidRPr="00C4512C">
              <w:rPr>
                <w:rFonts w:eastAsia="Times New Roman" w:cs="Times New Roman"/>
                <w:color w:val="000000"/>
                <w:sz w:val="20"/>
                <w:szCs w:val="20"/>
                <w:lang w:eastAsia="lv-LV"/>
              </w:rPr>
              <w:t xml:space="preserve"> </w:t>
            </w:r>
            <w:r w:rsidRPr="00C4512C">
              <w:rPr>
                <w:rFonts w:eastAsia="Times New Roman" w:cs="Times New Roman"/>
                <w:color w:val="000000"/>
                <w:sz w:val="20"/>
                <w:szCs w:val="20"/>
                <w:lang w:eastAsia="lv-LV"/>
              </w:rPr>
              <w:t>pēc iespējas mazināti, ja tiek rīkots atkārtots iepirkums?</w:t>
            </w:r>
          </w:p>
        </w:tc>
        <w:tc>
          <w:tcPr>
            <w:tcW w:w="1340" w:type="dxa"/>
            <w:tcBorders>
              <w:top w:val="nil"/>
              <w:left w:val="nil"/>
              <w:bottom w:val="single" w:sz="4" w:space="0" w:color="auto"/>
              <w:right w:val="single" w:sz="4" w:space="0" w:color="auto"/>
            </w:tcBorders>
            <w:shd w:val="clear" w:color="auto" w:fill="DBE5F1" w:themeFill="accent1" w:themeFillTint="33"/>
            <w:noWrap/>
          </w:tcPr>
          <w:p w14:paraId="6258A850" w14:textId="6E009E24" w:rsidR="006B0F95" w:rsidRPr="00F55C9A" w:rsidRDefault="00FC2DD0" w:rsidP="006B0F95">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7E3DE172" w14:textId="099D46B7" w:rsidR="006B0F95" w:rsidRPr="00E90D1C" w:rsidRDefault="006B0F95" w:rsidP="00E90D1C">
            <w:r w:rsidRPr="00E90D1C">
              <w:t> </w:t>
            </w:r>
          </w:p>
        </w:tc>
      </w:tr>
      <w:tr w:rsidR="00F55C9A" w:rsidRPr="00E90D1C" w14:paraId="7FBE020D" w14:textId="77777777" w:rsidTr="00B830ED">
        <w:trPr>
          <w:trHeight w:val="1040"/>
        </w:trPr>
        <w:tc>
          <w:tcPr>
            <w:tcW w:w="2331" w:type="dxa"/>
            <w:vMerge/>
            <w:tcBorders>
              <w:left w:val="single" w:sz="4" w:space="0" w:color="auto"/>
              <w:right w:val="single" w:sz="4" w:space="0" w:color="auto"/>
            </w:tcBorders>
            <w:shd w:val="clear" w:color="auto" w:fill="DBE5F1" w:themeFill="accent1" w:themeFillTint="33"/>
            <w:noWrap/>
            <w:hideMark/>
          </w:tcPr>
          <w:p w14:paraId="18AC2B88" w14:textId="663CA4AC" w:rsidR="00F55C9A" w:rsidRPr="00C71E3B" w:rsidRDefault="00F55C9A" w:rsidP="00F55C9A">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200EB502" w14:textId="5A4A6993" w:rsidR="00F55C9A" w:rsidRPr="00C4512C" w:rsidRDefault="00F55C9A" w:rsidP="00F55C9A">
            <w:pPr>
              <w:spacing w:after="0" w:line="240" w:lineRule="auto"/>
              <w:jc w:val="both"/>
              <w:rPr>
                <w:rFonts w:eastAsia="Times New Roman" w:cs="Times New Roman"/>
                <w:color w:val="000000"/>
                <w:sz w:val="20"/>
                <w:szCs w:val="20"/>
                <w:lang w:eastAsia="lv-LV"/>
              </w:rPr>
            </w:pPr>
            <w:r w:rsidRPr="00C4512C">
              <w:rPr>
                <w:rFonts w:eastAsia="Times New Roman" w:cs="Times New Roman"/>
                <w:color w:val="000000"/>
                <w:sz w:val="20"/>
                <w:szCs w:val="20"/>
                <w:lang w:eastAsia="lv-LV"/>
              </w:rPr>
              <w:t xml:space="preserve">7.3. </w:t>
            </w:r>
            <w:r w:rsidR="00445BBC" w:rsidRPr="00C4512C">
              <w:rPr>
                <w:rFonts w:eastAsia="Times New Roman" w:cs="Times New Roman"/>
                <w:color w:val="000000"/>
                <w:sz w:val="20"/>
                <w:szCs w:val="20"/>
                <w:lang w:eastAsia="lv-LV"/>
              </w:rPr>
              <w:t>Vai iestādē ir ieviesta prakse, ka, j</w:t>
            </w:r>
            <w:r w:rsidRPr="00C4512C">
              <w:rPr>
                <w:rFonts w:eastAsia="Times New Roman" w:cs="Times New Roman"/>
                <w:color w:val="000000"/>
                <w:sz w:val="20"/>
                <w:szCs w:val="20"/>
                <w:lang w:eastAsia="lv-LV"/>
              </w:rPr>
              <w:t>a iepirkumos tiek saņemti daudzi piegādātāju jautājumi vai iebildumi, veikti apjomīgi grozījumi iepirkumu dokumentācijā vai iepirkumos vai kādās to daļās tiek iesniegts tikai viens piedāvājums, tiek izvērtēti iemesli, kādēļ tā ir noticis?</w:t>
            </w:r>
          </w:p>
        </w:tc>
        <w:tc>
          <w:tcPr>
            <w:tcW w:w="1340" w:type="dxa"/>
            <w:tcBorders>
              <w:top w:val="nil"/>
              <w:left w:val="nil"/>
              <w:bottom w:val="single" w:sz="4" w:space="0" w:color="auto"/>
              <w:right w:val="single" w:sz="4" w:space="0" w:color="auto"/>
            </w:tcBorders>
            <w:shd w:val="clear" w:color="auto" w:fill="DBE5F1" w:themeFill="accent1" w:themeFillTint="33"/>
            <w:noWrap/>
          </w:tcPr>
          <w:p w14:paraId="6F42D4D5" w14:textId="72ECE104" w:rsidR="00F55C9A" w:rsidRPr="00F55C9A" w:rsidRDefault="00FC2DD0" w:rsidP="00F55C9A">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71EBD7AD" w14:textId="1F1E6CD5" w:rsidR="00F55C9A" w:rsidRPr="00E90D1C" w:rsidRDefault="00F55C9A" w:rsidP="00E90D1C">
            <w:r w:rsidRPr="00E90D1C">
              <w:t> </w:t>
            </w:r>
          </w:p>
        </w:tc>
      </w:tr>
      <w:tr w:rsidR="00F55C9A" w:rsidRPr="00E90D1C" w14:paraId="5E01342B" w14:textId="77777777" w:rsidTr="00B830ED">
        <w:trPr>
          <w:trHeight w:val="780"/>
        </w:trPr>
        <w:tc>
          <w:tcPr>
            <w:tcW w:w="2331" w:type="dxa"/>
            <w:vMerge/>
            <w:tcBorders>
              <w:left w:val="single" w:sz="4" w:space="0" w:color="auto"/>
              <w:bottom w:val="single" w:sz="4" w:space="0" w:color="auto"/>
              <w:right w:val="single" w:sz="4" w:space="0" w:color="auto"/>
            </w:tcBorders>
            <w:shd w:val="clear" w:color="auto" w:fill="DBE5F1" w:themeFill="accent1" w:themeFillTint="33"/>
            <w:noWrap/>
            <w:hideMark/>
          </w:tcPr>
          <w:p w14:paraId="3761B6D1" w14:textId="6CC97E44" w:rsidR="00F55C9A" w:rsidRPr="00C71E3B" w:rsidRDefault="00F55C9A" w:rsidP="00F55C9A">
            <w:pPr>
              <w:spacing w:after="0" w:line="240" w:lineRule="auto"/>
              <w:jc w:val="center"/>
              <w:rPr>
                <w:rFonts w:eastAsia="Times New Roman" w:cs="Times New Roman"/>
                <w:color w:val="FFC000"/>
                <w:sz w:val="22"/>
                <w:lang w:eastAsia="lv-LV"/>
              </w:rPr>
            </w:pPr>
          </w:p>
        </w:tc>
        <w:tc>
          <w:tcPr>
            <w:tcW w:w="4819" w:type="dxa"/>
            <w:tcBorders>
              <w:top w:val="nil"/>
              <w:left w:val="nil"/>
              <w:bottom w:val="single" w:sz="4" w:space="0" w:color="auto"/>
              <w:right w:val="single" w:sz="4" w:space="0" w:color="auto"/>
            </w:tcBorders>
            <w:shd w:val="clear" w:color="auto" w:fill="DBE5F1" w:themeFill="accent1" w:themeFillTint="33"/>
            <w:vAlign w:val="center"/>
            <w:hideMark/>
          </w:tcPr>
          <w:p w14:paraId="3AAF40C6" w14:textId="3DC08493" w:rsidR="00F55C9A" w:rsidRPr="00C71E3B" w:rsidRDefault="00F55C9A" w:rsidP="00F55C9A">
            <w:pPr>
              <w:spacing w:after="0" w:line="240" w:lineRule="auto"/>
              <w:jc w:val="both"/>
              <w:rPr>
                <w:rFonts w:eastAsia="Times New Roman" w:cs="Times New Roman"/>
                <w:color w:val="000000"/>
                <w:sz w:val="20"/>
                <w:szCs w:val="20"/>
                <w:lang w:eastAsia="lv-LV"/>
              </w:rPr>
            </w:pPr>
            <w:r>
              <w:rPr>
                <w:rFonts w:eastAsia="Times New Roman" w:cs="Times New Roman"/>
                <w:color w:val="000000"/>
                <w:sz w:val="20"/>
                <w:szCs w:val="20"/>
                <w:lang w:eastAsia="lv-LV"/>
              </w:rPr>
              <w:t xml:space="preserve">7.4. </w:t>
            </w:r>
            <w:r w:rsidRPr="00C71E3B">
              <w:rPr>
                <w:rFonts w:eastAsia="Times New Roman" w:cs="Times New Roman"/>
                <w:color w:val="000000"/>
                <w:sz w:val="20"/>
                <w:szCs w:val="20"/>
                <w:lang w:eastAsia="lv-LV"/>
              </w:rPr>
              <w:t>Vai iestāde apkopo un analizē statistiku par apstrīdēto un pārsūdzēto iepirkumu skaitu un to cēloņiem, lai nākamajos iepirkumos mazinātu līdzīgas problēmsituācijas?</w:t>
            </w:r>
          </w:p>
        </w:tc>
        <w:tc>
          <w:tcPr>
            <w:tcW w:w="1340" w:type="dxa"/>
            <w:tcBorders>
              <w:top w:val="nil"/>
              <w:left w:val="nil"/>
              <w:bottom w:val="single" w:sz="4" w:space="0" w:color="auto"/>
              <w:right w:val="single" w:sz="4" w:space="0" w:color="auto"/>
            </w:tcBorders>
            <w:shd w:val="clear" w:color="auto" w:fill="DBE5F1" w:themeFill="accent1" w:themeFillTint="33"/>
            <w:noWrap/>
          </w:tcPr>
          <w:p w14:paraId="7054C564" w14:textId="2CC5F6EB" w:rsidR="00F55C9A" w:rsidRPr="00F55C9A" w:rsidRDefault="00FC2DD0" w:rsidP="00F55C9A">
            <w:pPr>
              <w:spacing w:after="0" w:line="240" w:lineRule="auto"/>
              <w:jc w:val="center"/>
              <w:rPr>
                <w:rFonts w:eastAsia="Times New Roman" w:cs="Times New Roman"/>
                <w:color w:val="000000"/>
                <w:sz w:val="20"/>
                <w:szCs w:val="20"/>
                <w:lang w:eastAsia="lv-LV"/>
              </w:rPr>
            </w:pPr>
            <w:r>
              <w:rPr>
                <w:rFonts w:eastAsia="Times New Roman" w:cs="Times New Roman"/>
                <w:color w:val="000000"/>
                <w:sz w:val="20"/>
                <w:szCs w:val="20"/>
                <w:lang w:eastAsia="lv-LV"/>
              </w:rPr>
              <w:t>0</w:t>
            </w:r>
          </w:p>
        </w:tc>
        <w:tc>
          <w:tcPr>
            <w:tcW w:w="1260" w:type="dxa"/>
            <w:tcBorders>
              <w:top w:val="nil"/>
              <w:left w:val="nil"/>
              <w:bottom w:val="single" w:sz="4" w:space="0" w:color="auto"/>
              <w:right w:val="single" w:sz="4" w:space="0" w:color="auto"/>
            </w:tcBorders>
            <w:shd w:val="clear" w:color="auto" w:fill="DBE5F1" w:themeFill="accent1" w:themeFillTint="33"/>
            <w:noWrap/>
            <w:vAlign w:val="bottom"/>
            <w:hideMark/>
          </w:tcPr>
          <w:p w14:paraId="7F2588E2" w14:textId="162D4A6D" w:rsidR="00F55C9A" w:rsidRPr="00E90D1C" w:rsidRDefault="00F55C9A" w:rsidP="00E90D1C">
            <w:r w:rsidRPr="00E90D1C">
              <w:t> </w:t>
            </w:r>
          </w:p>
        </w:tc>
      </w:tr>
      <w:tr w:rsidR="00FA11F1" w:rsidRPr="00C71E3B" w14:paraId="62A8CF48" w14:textId="77777777" w:rsidTr="00F95468">
        <w:trPr>
          <w:trHeight w:val="290"/>
        </w:trPr>
        <w:tc>
          <w:tcPr>
            <w:tcW w:w="71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817F7D" w14:textId="77777777" w:rsidR="0024283D" w:rsidRDefault="0024283D" w:rsidP="00FA11F1">
            <w:pPr>
              <w:spacing w:after="0" w:line="240" w:lineRule="auto"/>
              <w:jc w:val="right"/>
              <w:rPr>
                <w:rFonts w:eastAsia="Times New Roman" w:cs="Times New Roman"/>
                <w:b/>
                <w:bCs/>
                <w:color w:val="4F81BD" w:themeColor="accent1"/>
                <w:sz w:val="22"/>
                <w:lang w:eastAsia="lv-LV"/>
              </w:rPr>
            </w:pPr>
          </w:p>
          <w:p w14:paraId="20DF2C76" w14:textId="3E5A195A" w:rsidR="0024283D" w:rsidRDefault="00FA11F1" w:rsidP="0024283D">
            <w:pPr>
              <w:spacing w:after="0" w:line="240" w:lineRule="auto"/>
              <w:jc w:val="right"/>
              <w:rPr>
                <w:rFonts w:eastAsia="Times New Roman" w:cs="Times New Roman"/>
                <w:b/>
                <w:bCs/>
                <w:color w:val="4F81BD" w:themeColor="accent1"/>
                <w:sz w:val="22"/>
                <w:lang w:eastAsia="lv-LV"/>
              </w:rPr>
            </w:pPr>
            <w:r w:rsidRPr="00237EBE">
              <w:rPr>
                <w:rFonts w:eastAsia="Times New Roman" w:cs="Times New Roman"/>
                <w:b/>
                <w:bCs/>
                <w:color w:val="4F81BD" w:themeColor="accent1"/>
                <w:sz w:val="22"/>
                <w:lang w:eastAsia="lv-LV"/>
              </w:rPr>
              <w:t>Kopējais vērtējums (punktu kopsumma)</w:t>
            </w:r>
            <w:r w:rsidR="0076646A">
              <w:rPr>
                <w:rFonts w:eastAsia="Times New Roman" w:cs="Times New Roman"/>
                <w:b/>
                <w:bCs/>
                <w:color w:val="4F81BD" w:themeColor="accent1"/>
                <w:sz w:val="22"/>
                <w:lang w:eastAsia="lv-LV"/>
              </w:rPr>
              <w:t>*</w:t>
            </w:r>
            <w:r w:rsidR="003C6D77">
              <w:rPr>
                <w:rFonts w:eastAsia="Times New Roman" w:cs="Times New Roman"/>
                <w:b/>
                <w:bCs/>
                <w:color w:val="4F81BD" w:themeColor="accent1"/>
                <w:sz w:val="22"/>
                <w:lang w:eastAsia="lv-LV"/>
              </w:rPr>
              <w:t>:</w:t>
            </w:r>
          </w:p>
          <w:p w14:paraId="7DD70ADC" w14:textId="77777777" w:rsidR="003C6D77" w:rsidRDefault="003C6D77" w:rsidP="0024283D">
            <w:pPr>
              <w:spacing w:after="0" w:line="240" w:lineRule="auto"/>
              <w:jc w:val="right"/>
              <w:rPr>
                <w:rFonts w:eastAsia="Times New Roman" w:cs="Times New Roman"/>
                <w:b/>
                <w:bCs/>
                <w:color w:val="4F81BD" w:themeColor="accent1"/>
                <w:sz w:val="22"/>
                <w:lang w:eastAsia="lv-LV"/>
              </w:rPr>
            </w:pPr>
          </w:p>
          <w:p w14:paraId="6706CF98" w14:textId="7E2159A5" w:rsidR="00155614" w:rsidRDefault="0076646A" w:rsidP="003C6D77">
            <w:pPr>
              <w:spacing w:after="0" w:line="240" w:lineRule="auto"/>
              <w:jc w:val="both"/>
              <w:rPr>
                <w:rFonts w:eastAsia="Times New Roman" w:cs="Times New Roman"/>
                <w:i/>
                <w:iCs/>
                <w:color w:val="4F81BD" w:themeColor="accent1"/>
                <w:sz w:val="22"/>
                <w:lang w:eastAsia="lv-LV"/>
              </w:rPr>
            </w:pPr>
            <w:r>
              <w:rPr>
                <w:rFonts w:eastAsia="Times New Roman" w:cs="Times New Roman"/>
                <w:b/>
                <w:bCs/>
                <w:color w:val="4F81BD" w:themeColor="accent1"/>
                <w:sz w:val="22"/>
                <w:lang w:eastAsia="lv-LV"/>
              </w:rPr>
              <w:t>*</w:t>
            </w:r>
            <w:r w:rsidR="008524A3">
              <w:rPr>
                <w:rFonts w:eastAsia="Times New Roman" w:cs="Times New Roman"/>
                <w:b/>
                <w:bCs/>
                <w:color w:val="4F81BD" w:themeColor="accent1"/>
                <w:sz w:val="22"/>
                <w:lang w:eastAsia="lv-LV"/>
              </w:rPr>
              <w:t xml:space="preserve"> </w:t>
            </w:r>
            <w:r w:rsidR="005B601A" w:rsidRPr="005B601A">
              <w:rPr>
                <w:rFonts w:eastAsia="Times New Roman" w:cs="Times New Roman"/>
                <w:i/>
                <w:iCs/>
                <w:color w:val="4F81BD" w:themeColor="accent1"/>
                <w:sz w:val="22"/>
                <w:lang w:eastAsia="lv-LV"/>
              </w:rPr>
              <w:t>L</w:t>
            </w:r>
            <w:r w:rsidRPr="005B601A">
              <w:rPr>
                <w:rFonts w:eastAsia="Times New Roman" w:cs="Times New Roman"/>
                <w:i/>
                <w:iCs/>
                <w:color w:val="4F81BD" w:themeColor="accent1"/>
                <w:sz w:val="22"/>
                <w:lang w:eastAsia="lv-LV"/>
              </w:rPr>
              <w:t>ai</w:t>
            </w:r>
            <w:r w:rsidRPr="003C6D77">
              <w:rPr>
                <w:rFonts w:eastAsia="Times New Roman" w:cs="Times New Roman"/>
                <w:i/>
                <w:iCs/>
                <w:color w:val="4F81BD" w:themeColor="accent1"/>
                <w:sz w:val="22"/>
                <w:lang w:eastAsia="lv-LV"/>
              </w:rPr>
              <w:t xml:space="preserve"> iegūtu </w:t>
            </w:r>
            <w:r w:rsidR="00B9366F">
              <w:rPr>
                <w:rFonts w:eastAsia="Times New Roman" w:cs="Times New Roman"/>
                <w:i/>
                <w:iCs/>
                <w:color w:val="4F81BD" w:themeColor="accent1"/>
                <w:sz w:val="22"/>
                <w:lang w:eastAsia="lv-LV"/>
              </w:rPr>
              <w:t>punktu</w:t>
            </w:r>
            <w:r w:rsidR="005B601A">
              <w:rPr>
                <w:rFonts w:eastAsia="Times New Roman" w:cs="Times New Roman"/>
                <w:i/>
                <w:iCs/>
                <w:color w:val="4F81BD" w:themeColor="accent1"/>
                <w:sz w:val="22"/>
                <w:lang w:eastAsia="lv-LV"/>
              </w:rPr>
              <w:t xml:space="preserve"> kopsummu, </w:t>
            </w:r>
            <w:r w:rsidR="00562585" w:rsidRPr="003C6D77">
              <w:rPr>
                <w:rFonts w:eastAsia="Times New Roman" w:cs="Times New Roman"/>
                <w:i/>
                <w:iCs/>
                <w:color w:val="4F81BD" w:themeColor="accent1"/>
                <w:sz w:val="22"/>
                <w:lang w:eastAsia="lv-LV"/>
              </w:rPr>
              <w:t xml:space="preserve">zaļajā ailē </w:t>
            </w:r>
            <w:r w:rsidR="003142D0" w:rsidRPr="003C6D77">
              <w:rPr>
                <w:rFonts w:eastAsia="Times New Roman" w:cs="Times New Roman"/>
                <w:i/>
                <w:iCs/>
                <w:color w:val="4F81BD" w:themeColor="accent1"/>
                <w:sz w:val="22"/>
                <w:lang w:eastAsia="lv-LV"/>
              </w:rPr>
              <w:t xml:space="preserve">ar peles kursoru </w:t>
            </w:r>
            <w:r w:rsidRPr="003C6D77">
              <w:rPr>
                <w:rFonts w:eastAsia="Times New Roman" w:cs="Times New Roman"/>
                <w:i/>
                <w:iCs/>
                <w:color w:val="4F81BD" w:themeColor="accent1"/>
                <w:sz w:val="22"/>
                <w:lang w:eastAsia="lv-LV"/>
              </w:rPr>
              <w:t>iezīmējiet</w:t>
            </w:r>
            <w:r w:rsidR="00562585" w:rsidRPr="003C6D77">
              <w:rPr>
                <w:rFonts w:eastAsia="Times New Roman" w:cs="Times New Roman"/>
                <w:i/>
                <w:iCs/>
                <w:color w:val="4F81BD" w:themeColor="accent1"/>
                <w:sz w:val="22"/>
                <w:lang w:eastAsia="lv-LV"/>
              </w:rPr>
              <w:t xml:space="preserve"> </w:t>
            </w:r>
            <w:r w:rsidR="00DF5ACA">
              <w:rPr>
                <w:rFonts w:eastAsia="Times New Roman" w:cs="Times New Roman"/>
                <w:i/>
                <w:iCs/>
                <w:color w:val="4F81BD" w:themeColor="accent1"/>
                <w:sz w:val="22"/>
                <w:lang w:eastAsia="lv-LV"/>
              </w:rPr>
              <w:t>skaitli “</w:t>
            </w:r>
            <w:r w:rsidR="005D7B0F">
              <w:rPr>
                <w:rFonts w:eastAsia="Times New Roman" w:cs="Times New Roman"/>
                <w:i/>
                <w:iCs/>
                <w:color w:val="4F81BD" w:themeColor="accent1"/>
                <w:sz w:val="22"/>
                <w:lang w:eastAsia="lv-LV"/>
              </w:rPr>
              <w:t>0</w:t>
            </w:r>
            <w:r w:rsidR="00DF5ACA">
              <w:rPr>
                <w:rFonts w:eastAsia="Times New Roman" w:cs="Times New Roman"/>
                <w:i/>
                <w:iCs/>
                <w:color w:val="4F81BD" w:themeColor="accent1"/>
                <w:sz w:val="22"/>
                <w:lang w:eastAsia="lv-LV"/>
              </w:rPr>
              <w:t>”</w:t>
            </w:r>
            <w:r w:rsidR="00562585" w:rsidRPr="003C6D77">
              <w:rPr>
                <w:rFonts w:eastAsia="Times New Roman" w:cs="Times New Roman"/>
                <w:i/>
                <w:iCs/>
                <w:color w:val="4F81BD" w:themeColor="accent1"/>
                <w:sz w:val="22"/>
                <w:lang w:eastAsia="lv-LV"/>
              </w:rPr>
              <w:t xml:space="preserve"> u</w:t>
            </w:r>
            <w:r w:rsidR="00DE5B84">
              <w:rPr>
                <w:rFonts w:eastAsia="Times New Roman" w:cs="Times New Roman"/>
                <w:i/>
                <w:iCs/>
                <w:color w:val="4F81BD" w:themeColor="accent1"/>
                <w:sz w:val="22"/>
                <w:lang w:eastAsia="lv-LV"/>
              </w:rPr>
              <w:t>n</w:t>
            </w:r>
            <w:r w:rsidR="00A65C1E">
              <w:rPr>
                <w:rFonts w:eastAsia="Times New Roman" w:cs="Times New Roman"/>
                <w:i/>
                <w:iCs/>
                <w:color w:val="4F81BD" w:themeColor="accent1"/>
                <w:sz w:val="22"/>
                <w:lang w:eastAsia="lv-LV"/>
              </w:rPr>
              <w:t xml:space="preserve"> </w:t>
            </w:r>
            <w:r w:rsidR="00DE5B84">
              <w:rPr>
                <w:rFonts w:eastAsia="Times New Roman" w:cs="Times New Roman"/>
                <w:i/>
                <w:iCs/>
                <w:color w:val="4F81BD" w:themeColor="accent1"/>
                <w:sz w:val="22"/>
                <w:lang w:eastAsia="lv-LV"/>
              </w:rPr>
              <w:t>veiciet vienu no zemāk minētajām darbībām:</w:t>
            </w:r>
          </w:p>
          <w:p w14:paraId="6641A5DF" w14:textId="1E810535" w:rsidR="00155614" w:rsidRDefault="00155614" w:rsidP="003C6D77">
            <w:pPr>
              <w:spacing w:after="0" w:line="240" w:lineRule="auto"/>
              <w:jc w:val="both"/>
              <w:rPr>
                <w:rFonts w:eastAsia="Times New Roman" w:cs="Times New Roman"/>
                <w:i/>
                <w:iCs/>
                <w:color w:val="4F81BD" w:themeColor="accent1"/>
                <w:sz w:val="22"/>
                <w:lang w:eastAsia="lv-LV"/>
              </w:rPr>
            </w:pPr>
            <w:r>
              <w:rPr>
                <w:rFonts w:eastAsia="Times New Roman" w:cs="Times New Roman"/>
                <w:i/>
                <w:iCs/>
                <w:color w:val="4F81BD" w:themeColor="accent1"/>
                <w:sz w:val="22"/>
                <w:lang w:eastAsia="lv-LV"/>
              </w:rPr>
              <w:t>1)</w:t>
            </w:r>
            <w:r w:rsidR="00562585" w:rsidRPr="003C6D77">
              <w:rPr>
                <w:rFonts w:eastAsia="Times New Roman" w:cs="Times New Roman"/>
                <w:i/>
                <w:iCs/>
                <w:color w:val="4F81BD" w:themeColor="accent1"/>
                <w:sz w:val="22"/>
                <w:lang w:eastAsia="lv-LV"/>
              </w:rPr>
              <w:t xml:space="preserve"> spiediet uz klaviatūras taustiņu F9 </w:t>
            </w:r>
            <w:r w:rsidR="00562585" w:rsidRPr="00155614">
              <w:rPr>
                <w:rFonts w:eastAsia="Times New Roman" w:cs="Times New Roman"/>
                <w:i/>
                <w:iCs/>
                <w:color w:val="4F81BD" w:themeColor="accent1"/>
                <w:sz w:val="22"/>
                <w:u w:val="single"/>
                <w:lang w:eastAsia="lv-LV"/>
              </w:rPr>
              <w:t>vai arī</w:t>
            </w:r>
            <w:r w:rsidR="00562585" w:rsidRPr="003C6D77">
              <w:rPr>
                <w:rFonts w:eastAsia="Times New Roman" w:cs="Times New Roman"/>
                <w:i/>
                <w:iCs/>
                <w:color w:val="4F81BD" w:themeColor="accent1"/>
                <w:sz w:val="22"/>
                <w:lang w:eastAsia="lv-LV"/>
              </w:rPr>
              <w:t xml:space="preserve"> </w:t>
            </w:r>
          </w:p>
          <w:p w14:paraId="6F3B4F61" w14:textId="427A24D5" w:rsidR="0076646A" w:rsidRPr="0024283D" w:rsidRDefault="00155614" w:rsidP="003C6D77">
            <w:pPr>
              <w:spacing w:after="0" w:line="240" w:lineRule="auto"/>
              <w:jc w:val="both"/>
              <w:rPr>
                <w:rFonts w:eastAsia="Times New Roman" w:cs="Times New Roman"/>
                <w:b/>
                <w:bCs/>
                <w:color w:val="4F81BD" w:themeColor="accent1"/>
                <w:sz w:val="22"/>
                <w:lang w:eastAsia="lv-LV"/>
              </w:rPr>
            </w:pPr>
            <w:r>
              <w:rPr>
                <w:rFonts w:eastAsia="Times New Roman" w:cs="Times New Roman"/>
                <w:i/>
                <w:iCs/>
                <w:color w:val="4F81BD" w:themeColor="accent1"/>
                <w:sz w:val="22"/>
                <w:lang w:eastAsia="lv-LV"/>
              </w:rPr>
              <w:t xml:space="preserve">2) </w:t>
            </w:r>
            <w:r w:rsidR="003142D0" w:rsidRPr="003C6D77">
              <w:rPr>
                <w:rFonts w:eastAsia="Times New Roman" w:cs="Times New Roman"/>
                <w:i/>
                <w:iCs/>
                <w:color w:val="4F81BD" w:themeColor="accent1"/>
                <w:sz w:val="22"/>
                <w:lang w:eastAsia="lv-LV"/>
              </w:rPr>
              <w:t xml:space="preserve">klikšķiniet ar labo peles taustiņu </w:t>
            </w:r>
            <w:r>
              <w:rPr>
                <w:rFonts w:eastAsia="Times New Roman" w:cs="Times New Roman"/>
                <w:i/>
                <w:iCs/>
                <w:color w:val="4F81BD" w:themeColor="accent1"/>
                <w:sz w:val="22"/>
                <w:lang w:eastAsia="lv-LV"/>
              </w:rPr>
              <w:t xml:space="preserve">uz iezīmētā </w:t>
            </w:r>
            <w:r w:rsidR="00592D10">
              <w:rPr>
                <w:rFonts w:eastAsia="Times New Roman" w:cs="Times New Roman"/>
                <w:i/>
                <w:iCs/>
                <w:color w:val="4F81BD" w:themeColor="accent1"/>
                <w:sz w:val="22"/>
                <w:lang w:eastAsia="lv-LV"/>
              </w:rPr>
              <w:t>skaitļa “0”</w:t>
            </w:r>
            <w:r>
              <w:rPr>
                <w:rFonts w:eastAsia="Times New Roman" w:cs="Times New Roman"/>
                <w:i/>
                <w:iCs/>
                <w:color w:val="4F81BD" w:themeColor="accent1"/>
                <w:sz w:val="22"/>
                <w:lang w:eastAsia="lv-LV"/>
              </w:rPr>
              <w:t xml:space="preserve"> </w:t>
            </w:r>
            <w:r w:rsidR="003142D0" w:rsidRPr="003C6D77">
              <w:rPr>
                <w:rFonts w:eastAsia="Times New Roman" w:cs="Times New Roman"/>
                <w:i/>
                <w:iCs/>
                <w:color w:val="4F81BD" w:themeColor="accent1"/>
                <w:sz w:val="22"/>
                <w:lang w:eastAsia="lv-LV"/>
              </w:rPr>
              <w:t>un spiediet</w:t>
            </w:r>
            <w:r w:rsidR="00F17224">
              <w:rPr>
                <w:rFonts w:eastAsia="Times New Roman" w:cs="Times New Roman"/>
                <w:i/>
                <w:iCs/>
                <w:color w:val="4F81BD" w:themeColor="accent1"/>
                <w:sz w:val="22"/>
                <w:lang w:eastAsia="lv-LV"/>
              </w:rPr>
              <w:t xml:space="preserve"> (izvēlieties)</w:t>
            </w:r>
            <w:r w:rsidR="003142D0" w:rsidRPr="003C6D77">
              <w:rPr>
                <w:rFonts w:eastAsia="Times New Roman" w:cs="Times New Roman"/>
                <w:i/>
                <w:iCs/>
                <w:color w:val="4F81BD" w:themeColor="accent1"/>
                <w:sz w:val="22"/>
                <w:lang w:eastAsia="lv-LV"/>
              </w:rPr>
              <w:t xml:space="preserve"> “Atjaunināt lauku” (“Update field</w:t>
            </w:r>
            <w:r w:rsidR="003C6D77" w:rsidRPr="003C6D77">
              <w:rPr>
                <w:rFonts w:eastAsia="Times New Roman" w:cs="Times New Roman"/>
                <w:i/>
                <w:iCs/>
                <w:color w:val="4F81BD" w:themeColor="accent1"/>
                <w:sz w:val="22"/>
                <w:lang w:eastAsia="lv-LV"/>
              </w:rPr>
              <w:t>”)</w:t>
            </w:r>
            <w:r w:rsidR="00DE5B84">
              <w:rPr>
                <w:rFonts w:eastAsia="Times New Roman" w:cs="Times New Roman"/>
                <w:i/>
                <w:iCs/>
                <w:color w:val="4F81BD" w:themeColor="accent1"/>
                <w:sz w:val="22"/>
                <w:lang w:eastAsia="lv-LV"/>
              </w:rPr>
              <w:t>.</w:t>
            </w:r>
          </w:p>
        </w:tc>
        <w:tc>
          <w:tcPr>
            <w:tcW w:w="1340" w:type="dxa"/>
            <w:tcBorders>
              <w:top w:val="nil"/>
              <w:left w:val="nil"/>
              <w:bottom w:val="single" w:sz="4" w:space="0" w:color="auto"/>
              <w:right w:val="single" w:sz="4" w:space="0" w:color="auto"/>
            </w:tcBorders>
            <w:shd w:val="clear" w:color="auto" w:fill="92D050"/>
            <w:noWrap/>
            <w:hideMark/>
          </w:tcPr>
          <w:p w14:paraId="51611C72" w14:textId="06FA2FEE" w:rsidR="00FA11F1" w:rsidRPr="00416A2E" w:rsidRDefault="00FA11F1" w:rsidP="00FA11F1">
            <w:pPr>
              <w:spacing w:after="0" w:line="240" w:lineRule="auto"/>
              <w:jc w:val="center"/>
              <w:rPr>
                <w:rFonts w:eastAsia="Times New Roman" w:cs="Times New Roman"/>
                <w:color w:val="000000"/>
                <w:sz w:val="20"/>
                <w:szCs w:val="20"/>
                <w:lang w:eastAsia="lv-LV"/>
              </w:rPr>
            </w:pPr>
            <w:r w:rsidRPr="00416A2E">
              <w:rPr>
                <w:rFonts w:eastAsia="Times New Roman" w:cs="Times New Roman"/>
                <w:color w:val="000000"/>
                <w:sz w:val="20"/>
                <w:szCs w:val="20"/>
                <w:lang w:eastAsia="lv-LV"/>
              </w:rPr>
              <w:fldChar w:fldCharType="begin"/>
            </w:r>
            <w:r w:rsidRPr="00416A2E">
              <w:rPr>
                <w:rFonts w:eastAsia="Times New Roman" w:cs="Times New Roman"/>
                <w:color w:val="000000"/>
                <w:sz w:val="20"/>
                <w:szCs w:val="20"/>
                <w:lang w:eastAsia="lv-LV"/>
              </w:rPr>
              <w:instrText xml:space="preserve"> =SUM(ABOVE) </w:instrText>
            </w:r>
            <w:r w:rsidRPr="00416A2E">
              <w:rPr>
                <w:rFonts w:eastAsia="Times New Roman" w:cs="Times New Roman"/>
                <w:color w:val="000000"/>
                <w:sz w:val="20"/>
                <w:szCs w:val="20"/>
                <w:lang w:eastAsia="lv-LV"/>
              </w:rPr>
              <w:fldChar w:fldCharType="separate"/>
            </w:r>
            <w:r w:rsidR="00FC2DD0">
              <w:rPr>
                <w:rFonts w:eastAsia="Times New Roman" w:cs="Times New Roman"/>
                <w:noProof/>
                <w:color w:val="000000"/>
                <w:sz w:val="20"/>
                <w:szCs w:val="20"/>
                <w:lang w:eastAsia="lv-LV"/>
              </w:rPr>
              <w:t>0</w:t>
            </w:r>
            <w:r w:rsidRPr="00416A2E">
              <w:rPr>
                <w:rFonts w:eastAsia="Times New Roman" w:cs="Times New Roman"/>
                <w:color w:val="000000"/>
                <w:sz w:val="20"/>
                <w:szCs w:val="20"/>
                <w:lang w:eastAsia="lv-LV"/>
              </w:rPr>
              <w:fldChar w:fldCharType="end"/>
            </w:r>
          </w:p>
        </w:tc>
        <w:tc>
          <w:tcPr>
            <w:tcW w:w="1260" w:type="dxa"/>
            <w:tcBorders>
              <w:top w:val="nil"/>
              <w:left w:val="nil"/>
              <w:bottom w:val="single" w:sz="4" w:space="0" w:color="auto"/>
              <w:right w:val="single" w:sz="4" w:space="0" w:color="auto"/>
            </w:tcBorders>
            <w:shd w:val="clear" w:color="auto" w:fill="F2F2F2" w:themeFill="background1" w:themeFillShade="F2"/>
            <w:noWrap/>
            <w:vAlign w:val="bottom"/>
            <w:hideMark/>
          </w:tcPr>
          <w:p w14:paraId="158D23F3" w14:textId="77777777" w:rsidR="00FA11F1" w:rsidRPr="00C71E3B" w:rsidRDefault="00FA11F1" w:rsidP="00FA11F1">
            <w:pPr>
              <w:spacing w:after="0" w:line="240" w:lineRule="auto"/>
              <w:rPr>
                <w:rFonts w:ascii="Calibri" w:eastAsia="Times New Roman" w:hAnsi="Calibri" w:cs="Calibri"/>
                <w:color w:val="000000"/>
                <w:sz w:val="22"/>
                <w:lang w:eastAsia="lv-LV"/>
              </w:rPr>
            </w:pPr>
            <w:r w:rsidRPr="00C71E3B">
              <w:rPr>
                <w:rFonts w:ascii="Calibri" w:eastAsia="Times New Roman" w:hAnsi="Calibri" w:cs="Calibri"/>
                <w:color w:val="000000"/>
                <w:sz w:val="22"/>
                <w:lang w:eastAsia="lv-LV"/>
              </w:rPr>
              <w:t> </w:t>
            </w:r>
          </w:p>
        </w:tc>
      </w:tr>
    </w:tbl>
    <w:p w14:paraId="543DCCBE" w14:textId="77777777" w:rsidR="00C71E3B" w:rsidRDefault="00C71E3B" w:rsidP="007B798B">
      <w:pPr>
        <w:jc w:val="center"/>
        <w:rPr>
          <w:b/>
          <w:bCs/>
          <w:color w:val="548DD4" w:themeColor="text2" w:themeTint="99"/>
        </w:rPr>
      </w:pPr>
    </w:p>
    <w:p w14:paraId="7030FACB" w14:textId="07EB6DD4" w:rsidR="00E64AFD" w:rsidRDefault="00E64AFD">
      <w:pPr>
        <w:rPr>
          <w:b/>
          <w:bCs/>
          <w:color w:val="548DD4" w:themeColor="text2" w:themeTint="99"/>
        </w:rPr>
      </w:pPr>
    </w:p>
    <w:p w14:paraId="5D6354EB" w14:textId="77777777" w:rsidR="0045705B" w:rsidRDefault="0045705B" w:rsidP="007B798B">
      <w:pPr>
        <w:ind w:right="-852"/>
        <w:jc w:val="both"/>
        <w:rPr>
          <w:sz w:val="22"/>
        </w:rPr>
      </w:pPr>
    </w:p>
    <w:p w14:paraId="06C137E3" w14:textId="396EF9C3" w:rsidR="00CF557A" w:rsidRDefault="00CF557A" w:rsidP="00790325">
      <w:pPr>
        <w:rPr>
          <w:rFonts w:cs="Times New Roman"/>
          <w:b/>
          <w:color w:val="3D87C7"/>
          <w:sz w:val="28"/>
          <w:szCs w:val="28"/>
          <w:highlight w:val="yellow"/>
        </w:rPr>
      </w:pPr>
    </w:p>
    <w:p w14:paraId="46AFB6D8" w14:textId="7FC60D46" w:rsidR="00976CF6" w:rsidRPr="00976CF6" w:rsidRDefault="00976CF6" w:rsidP="00976CF6">
      <w:pPr>
        <w:rPr>
          <w:rFonts w:cs="Times New Roman"/>
          <w:b/>
          <w:color w:val="3D87C7"/>
          <w:sz w:val="28"/>
          <w:szCs w:val="28"/>
        </w:rPr>
      </w:pPr>
      <w:r w:rsidRPr="00976CF6">
        <w:rPr>
          <w:rFonts w:cs="Times New Roman"/>
          <w:b/>
          <w:noProof/>
          <w:color w:val="3D87C7"/>
          <w:sz w:val="28"/>
          <w:szCs w:val="28"/>
        </w:rPr>
        <w:lastRenderedPageBreak/>
        <w:drawing>
          <wp:inline distT="0" distB="0" distL="0" distR="0" wp14:anchorId="1EE15CBE" wp14:editId="7E8312A0">
            <wp:extent cx="5759550" cy="8146269"/>
            <wp:effectExtent l="0" t="0" r="0" b="7620"/>
            <wp:docPr id="921813537" name="Attēls 5" descr="Attēls, kurā ir teksts, ekrānuzņēmum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13537" name="Attēls 5" descr="Attēls, kurā ir teksts, ekrānuzņēmums, fonts&#10;&#10;Apraksts ģenerēts automātis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958" cy="8169476"/>
                    </a:xfrm>
                    <a:prstGeom prst="rect">
                      <a:avLst/>
                    </a:prstGeom>
                    <a:noFill/>
                    <a:ln>
                      <a:noFill/>
                    </a:ln>
                  </pic:spPr>
                </pic:pic>
              </a:graphicData>
            </a:graphic>
          </wp:inline>
        </w:drawing>
      </w:r>
    </w:p>
    <w:p w14:paraId="642D61B6" w14:textId="71707073" w:rsidR="00B10750" w:rsidRDefault="00B10750">
      <w:pPr>
        <w:rPr>
          <w:rFonts w:cs="Times New Roman"/>
          <w:b/>
          <w:color w:val="3D87C7"/>
          <w:sz w:val="28"/>
          <w:szCs w:val="28"/>
        </w:rPr>
      </w:pPr>
      <w:r>
        <w:rPr>
          <w:rFonts w:cs="Times New Roman"/>
          <w:b/>
          <w:color w:val="3D87C7"/>
          <w:sz w:val="28"/>
          <w:szCs w:val="28"/>
        </w:rPr>
        <w:br w:type="page"/>
      </w:r>
    </w:p>
    <w:p w14:paraId="05E00876" w14:textId="3F636BDA" w:rsidR="00C53E01" w:rsidRDefault="00C623F0" w:rsidP="00C623F0">
      <w:pPr>
        <w:jc w:val="center"/>
        <w:rPr>
          <w:rFonts w:cs="Times New Roman"/>
          <w:b/>
          <w:color w:val="3D87C7"/>
          <w:sz w:val="28"/>
          <w:szCs w:val="28"/>
        </w:rPr>
      </w:pPr>
      <w:r w:rsidRPr="00C623F0">
        <w:rPr>
          <w:rFonts w:cs="Times New Roman"/>
          <w:b/>
          <w:color w:val="3D87C7"/>
          <w:sz w:val="28"/>
          <w:szCs w:val="28"/>
        </w:rPr>
        <w:lastRenderedPageBreak/>
        <w:t xml:space="preserve">Pašnovērtējuma anketa </w:t>
      </w:r>
    </w:p>
    <w:p w14:paraId="7EB15CC6" w14:textId="77777777" w:rsidR="00683679" w:rsidRDefault="007F4555" w:rsidP="00C623F0">
      <w:pPr>
        <w:jc w:val="center"/>
        <w:rPr>
          <w:rFonts w:cs="Times New Roman"/>
          <w:b/>
          <w:color w:val="3D87C7"/>
          <w:sz w:val="28"/>
          <w:szCs w:val="28"/>
        </w:rPr>
      </w:pPr>
      <w:r w:rsidRPr="00C623F0">
        <w:rPr>
          <w:rFonts w:cs="Times New Roman"/>
          <w:b/>
          <w:color w:val="3D87C7"/>
          <w:sz w:val="28"/>
          <w:szCs w:val="28"/>
        </w:rPr>
        <w:t>KONKRĒT</w:t>
      </w:r>
      <w:r w:rsidR="00584F98" w:rsidRPr="00C623F0">
        <w:rPr>
          <w:rFonts w:cs="Times New Roman"/>
          <w:b/>
          <w:color w:val="3D87C7"/>
          <w:sz w:val="28"/>
          <w:szCs w:val="28"/>
        </w:rPr>
        <w:t>A</w:t>
      </w:r>
      <w:r w:rsidRPr="00C623F0">
        <w:rPr>
          <w:rFonts w:cs="Times New Roman"/>
          <w:b/>
          <w:color w:val="3D87C7"/>
          <w:sz w:val="28"/>
          <w:szCs w:val="28"/>
        </w:rPr>
        <w:t xml:space="preserve"> IEPIRKUM</w:t>
      </w:r>
      <w:r w:rsidR="00584F98" w:rsidRPr="00C623F0">
        <w:rPr>
          <w:rFonts w:cs="Times New Roman"/>
          <w:b/>
          <w:color w:val="3D87C7"/>
          <w:sz w:val="28"/>
          <w:szCs w:val="28"/>
        </w:rPr>
        <w:t>A</w:t>
      </w:r>
      <w:r w:rsidR="00683679" w:rsidRPr="00C623F0">
        <w:rPr>
          <w:rFonts w:cs="Times New Roman"/>
          <w:b/>
          <w:color w:val="3D87C7"/>
          <w:sz w:val="28"/>
          <w:szCs w:val="28"/>
        </w:rPr>
        <w:t xml:space="preserve"> </w:t>
      </w:r>
      <w:r w:rsidR="00C623F0" w:rsidRPr="00C623F0">
        <w:rPr>
          <w:rFonts w:cs="Times New Roman"/>
          <w:b/>
          <w:color w:val="3D87C7"/>
          <w:sz w:val="28"/>
          <w:szCs w:val="28"/>
        </w:rPr>
        <w:t>LAIKĀ VĒRTĒJAMIE JAUT</w:t>
      </w:r>
      <w:r w:rsidR="000D5259">
        <w:rPr>
          <w:rFonts w:cs="Times New Roman"/>
          <w:b/>
          <w:color w:val="3D87C7"/>
          <w:sz w:val="28"/>
          <w:szCs w:val="28"/>
        </w:rPr>
        <w:t>Ā</w:t>
      </w:r>
      <w:r w:rsidR="00C623F0" w:rsidRPr="00C623F0">
        <w:rPr>
          <w:rFonts w:cs="Times New Roman"/>
          <w:b/>
          <w:color w:val="3D87C7"/>
          <w:sz w:val="28"/>
          <w:szCs w:val="28"/>
        </w:rPr>
        <w:t>JUMI</w:t>
      </w:r>
    </w:p>
    <w:p w14:paraId="206A82CC" w14:textId="3DB14A0C" w:rsidR="00594EE4" w:rsidRPr="008D19D8" w:rsidRDefault="00594EE4" w:rsidP="00D82E3A">
      <w:pPr>
        <w:ind w:left="-709" w:right="-852"/>
        <w:rPr>
          <w:rFonts w:cs="Times New Roman"/>
          <w:b/>
          <w:color w:val="3D87C7"/>
          <w:szCs w:val="24"/>
        </w:rPr>
      </w:pPr>
      <w:r w:rsidRPr="00594EE4">
        <w:rPr>
          <w:rFonts w:cs="Times New Roman"/>
          <w:b/>
          <w:color w:val="3D87C7"/>
          <w:szCs w:val="24"/>
        </w:rPr>
        <w:t>Vērtēšana:</w:t>
      </w:r>
    </w:p>
    <w:p w14:paraId="31289E88" w14:textId="10083B31" w:rsidR="00594EE4" w:rsidRPr="008D19D8" w:rsidRDefault="00594EE4" w:rsidP="00D82E3A">
      <w:pPr>
        <w:pStyle w:val="Vresteksts"/>
        <w:ind w:left="-709" w:right="-852"/>
        <w:rPr>
          <w:rFonts w:eastAsia="Times New Roman" w:cs="Times New Roman"/>
          <w:sz w:val="24"/>
          <w:szCs w:val="24"/>
          <w:lang w:eastAsia="lv-LV"/>
        </w:rPr>
      </w:pPr>
      <w:r w:rsidRPr="008D19D8">
        <w:rPr>
          <w:rFonts w:eastAsia="Times New Roman" w:cs="Times New Roman"/>
          <w:sz w:val="24"/>
          <w:szCs w:val="24"/>
          <w:lang w:eastAsia="lv-LV"/>
        </w:rPr>
        <w:t>Ierakstiet atbilstoši Jūsu piešķirtajam novērtējumam attiecīgajā jautājumā:</w:t>
      </w:r>
    </w:p>
    <w:p w14:paraId="5112C849" w14:textId="45E183A8" w:rsidR="00594EE4" w:rsidRPr="008D19D8" w:rsidRDefault="00594EE4" w:rsidP="00D82E3A">
      <w:pPr>
        <w:pStyle w:val="Vresteksts"/>
        <w:numPr>
          <w:ilvl w:val="0"/>
          <w:numId w:val="30"/>
        </w:numPr>
        <w:ind w:left="-709" w:right="-852" w:firstLine="283"/>
        <w:rPr>
          <w:rFonts w:eastAsia="Times New Roman" w:cs="Times New Roman"/>
          <w:b/>
          <w:bCs/>
          <w:sz w:val="24"/>
          <w:szCs w:val="24"/>
          <w:lang w:eastAsia="lv-LV"/>
        </w:rPr>
      </w:pPr>
      <w:r w:rsidRPr="008D19D8">
        <w:rPr>
          <w:rFonts w:eastAsia="Times New Roman" w:cs="Times New Roman"/>
          <w:b/>
          <w:bCs/>
          <w:sz w:val="24"/>
          <w:szCs w:val="24"/>
          <w:lang w:eastAsia="lv-LV"/>
        </w:rPr>
        <w:t>Jā</w:t>
      </w:r>
    </w:p>
    <w:p w14:paraId="336C41A5" w14:textId="02B895AA" w:rsidR="00594EE4" w:rsidRPr="008D19D8" w:rsidRDefault="00594EE4" w:rsidP="00D82E3A">
      <w:pPr>
        <w:pStyle w:val="Vresteksts"/>
        <w:numPr>
          <w:ilvl w:val="0"/>
          <w:numId w:val="30"/>
        </w:numPr>
        <w:ind w:left="-709" w:right="-852" w:firstLine="283"/>
        <w:rPr>
          <w:rFonts w:eastAsia="Times New Roman" w:cs="Times New Roman"/>
          <w:b/>
          <w:bCs/>
          <w:sz w:val="24"/>
          <w:szCs w:val="24"/>
          <w:lang w:eastAsia="lv-LV"/>
        </w:rPr>
      </w:pPr>
      <w:r w:rsidRPr="008D19D8">
        <w:rPr>
          <w:rFonts w:eastAsia="Times New Roman" w:cs="Times New Roman"/>
          <w:b/>
          <w:bCs/>
          <w:sz w:val="24"/>
          <w:szCs w:val="24"/>
          <w:lang w:eastAsia="lv-LV"/>
        </w:rPr>
        <w:t>Daļēji</w:t>
      </w:r>
    </w:p>
    <w:p w14:paraId="41B6A38A" w14:textId="77777777" w:rsidR="00594EE4" w:rsidRPr="008D19D8" w:rsidRDefault="00594EE4" w:rsidP="00D82E3A">
      <w:pPr>
        <w:pStyle w:val="Vresteksts"/>
        <w:numPr>
          <w:ilvl w:val="0"/>
          <w:numId w:val="30"/>
        </w:numPr>
        <w:ind w:left="-709" w:right="-852" w:firstLine="283"/>
        <w:rPr>
          <w:rFonts w:eastAsia="Times New Roman" w:cs="Times New Roman"/>
          <w:b/>
          <w:bCs/>
          <w:sz w:val="24"/>
          <w:szCs w:val="24"/>
          <w:lang w:eastAsia="lv-LV"/>
        </w:rPr>
      </w:pPr>
      <w:r w:rsidRPr="008D19D8">
        <w:rPr>
          <w:rFonts w:eastAsia="Times New Roman" w:cs="Times New Roman"/>
          <w:b/>
          <w:bCs/>
          <w:sz w:val="24"/>
          <w:szCs w:val="24"/>
          <w:lang w:eastAsia="lv-LV"/>
        </w:rPr>
        <w:t xml:space="preserve">Nē </w:t>
      </w:r>
    </w:p>
    <w:p w14:paraId="36224EB2" w14:textId="31A107F5" w:rsidR="00594EE4" w:rsidRDefault="00594EE4" w:rsidP="00D82E3A">
      <w:pPr>
        <w:pStyle w:val="Vresteksts"/>
        <w:numPr>
          <w:ilvl w:val="0"/>
          <w:numId w:val="30"/>
        </w:numPr>
        <w:ind w:left="-709" w:right="-852" w:firstLine="283"/>
        <w:rPr>
          <w:rFonts w:eastAsia="Times New Roman" w:cs="Times New Roman"/>
          <w:b/>
          <w:bCs/>
          <w:sz w:val="24"/>
          <w:szCs w:val="24"/>
          <w:lang w:eastAsia="lv-LV"/>
        </w:rPr>
      </w:pPr>
      <w:r w:rsidRPr="008D19D8">
        <w:rPr>
          <w:rFonts w:eastAsia="Times New Roman" w:cs="Times New Roman"/>
          <w:b/>
          <w:bCs/>
          <w:sz w:val="24"/>
          <w:szCs w:val="24"/>
          <w:lang w:eastAsia="lv-LV"/>
        </w:rPr>
        <w:t>Nav attiecināms (NA)</w:t>
      </w:r>
    </w:p>
    <w:p w14:paraId="49AD6B03" w14:textId="77777777" w:rsidR="007304EC" w:rsidRDefault="007304EC" w:rsidP="007304EC">
      <w:pPr>
        <w:pStyle w:val="Vresteksts"/>
        <w:ind w:left="-426" w:right="-852"/>
        <w:rPr>
          <w:rFonts w:eastAsia="Times New Roman" w:cs="Times New Roman"/>
          <w:b/>
          <w:bCs/>
          <w:sz w:val="24"/>
          <w:szCs w:val="24"/>
          <w:lang w:eastAsia="lv-LV"/>
        </w:rPr>
      </w:pPr>
    </w:p>
    <w:p w14:paraId="60A7241A" w14:textId="5BBF150A" w:rsidR="002A4794" w:rsidRPr="007304EC" w:rsidRDefault="007304EC" w:rsidP="003B7D5F">
      <w:pPr>
        <w:pStyle w:val="Vresteksts"/>
        <w:ind w:left="-709" w:right="-852"/>
        <w:jc w:val="both"/>
        <w:rPr>
          <w:rFonts w:eastAsia="Times New Roman" w:cs="Times New Roman"/>
          <w:sz w:val="24"/>
          <w:szCs w:val="24"/>
          <w:lang w:eastAsia="lv-LV"/>
        </w:rPr>
      </w:pPr>
      <w:r w:rsidRPr="00510056">
        <w:rPr>
          <w:rFonts w:eastAsia="Times New Roman" w:cs="Times New Roman"/>
          <w:sz w:val="24"/>
          <w:szCs w:val="24"/>
          <w:lang w:eastAsia="lv-LV"/>
        </w:rPr>
        <w:t>Šai anketai kopvērtējums netiek automātiski noteikts</w:t>
      </w:r>
      <w:r w:rsidR="00A50844" w:rsidRPr="00510056">
        <w:rPr>
          <w:rFonts w:eastAsia="Times New Roman" w:cs="Times New Roman"/>
          <w:sz w:val="24"/>
          <w:szCs w:val="24"/>
          <w:lang w:eastAsia="lv-LV"/>
        </w:rPr>
        <w:t>. Pēc anketas aizpildīšanas</w:t>
      </w:r>
      <w:r w:rsidR="00F03A18" w:rsidRPr="00510056">
        <w:rPr>
          <w:rFonts w:eastAsia="Times New Roman" w:cs="Times New Roman"/>
          <w:sz w:val="24"/>
          <w:szCs w:val="24"/>
          <w:lang w:eastAsia="lv-LV"/>
        </w:rPr>
        <w:t xml:space="preserve"> ieteicams s</w:t>
      </w:r>
      <w:r w:rsidR="003B7D5F" w:rsidRPr="00510056">
        <w:rPr>
          <w:rFonts w:eastAsia="Times New Roman" w:cs="Times New Roman"/>
          <w:sz w:val="24"/>
          <w:szCs w:val="24"/>
          <w:lang w:eastAsia="lv-LV"/>
        </w:rPr>
        <w:t>askaitīt</w:t>
      </w:r>
      <w:r w:rsidR="00F03A18" w:rsidRPr="00510056">
        <w:rPr>
          <w:rFonts w:eastAsia="Times New Roman" w:cs="Times New Roman"/>
          <w:sz w:val="24"/>
          <w:szCs w:val="24"/>
          <w:lang w:eastAsia="lv-LV"/>
        </w:rPr>
        <w:t xml:space="preserve"> iegūtos vērtējumus</w:t>
      </w:r>
      <w:r w:rsidR="003B7D5F" w:rsidRPr="00510056">
        <w:rPr>
          <w:rFonts w:eastAsia="Times New Roman" w:cs="Times New Roman"/>
          <w:sz w:val="24"/>
          <w:szCs w:val="24"/>
          <w:lang w:eastAsia="lv-LV"/>
        </w:rPr>
        <w:t xml:space="preserve"> </w:t>
      </w:r>
      <w:r w:rsidR="00F03A18" w:rsidRPr="00510056">
        <w:rPr>
          <w:rFonts w:eastAsia="Times New Roman" w:cs="Times New Roman"/>
          <w:sz w:val="24"/>
          <w:szCs w:val="24"/>
          <w:lang w:eastAsia="lv-LV"/>
        </w:rPr>
        <w:t>pozīcijās “Jā”, “Nē” un “Daļēji”</w:t>
      </w:r>
      <w:r w:rsidR="000B2118" w:rsidRPr="00510056">
        <w:rPr>
          <w:rFonts w:eastAsia="Times New Roman" w:cs="Times New Roman"/>
          <w:sz w:val="24"/>
          <w:szCs w:val="24"/>
          <w:lang w:eastAsia="lv-LV"/>
        </w:rPr>
        <w:t>, lai noteiktu kopējo šādu atbilžu īpatsvaru</w:t>
      </w:r>
      <w:r w:rsidR="00123A34" w:rsidRPr="00510056">
        <w:rPr>
          <w:rFonts w:eastAsia="Times New Roman" w:cs="Times New Roman"/>
          <w:sz w:val="24"/>
          <w:szCs w:val="24"/>
          <w:lang w:eastAsia="lv-LV"/>
        </w:rPr>
        <w:t xml:space="preserve"> jautājum</w:t>
      </w:r>
      <w:r w:rsidR="00FC2DD0">
        <w:rPr>
          <w:rFonts w:eastAsia="Times New Roman" w:cs="Times New Roman"/>
          <w:sz w:val="24"/>
          <w:szCs w:val="24"/>
          <w:lang w:eastAsia="lv-LV"/>
        </w:rPr>
        <w:t>os</w:t>
      </w:r>
      <w:r w:rsidR="00123A34" w:rsidRPr="00510056">
        <w:rPr>
          <w:rFonts w:eastAsia="Times New Roman" w:cs="Times New Roman"/>
          <w:sz w:val="24"/>
          <w:szCs w:val="24"/>
          <w:lang w:eastAsia="lv-LV"/>
        </w:rPr>
        <w:t>, kuros atbilde nav “Nav attiecināms”</w:t>
      </w:r>
      <w:r w:rsidR="004E21D1" w:rsidRPr="00510056">
        <w:rPr>
          <w:rFonts w:eastAsia="Times New Roman" w:cs="Times New Roman"/>
          <w:sz w:val="24"/>
          <w:szCs w:val="24"/>
          <w:lang w:eastAsia="lv-LV"/>
        </w:rPr>
        <w:t>. Tas ļaus spriest par konkrētā iepirkuma efektivitātes līmeni.</w:t>
      </w:r>
    </w:p>
    <w:p w14:paraId="609770BE" w14:textId="77777777" w:rsidR="00594EE4" w:rsidRPr="008D19D8" w:rsidRDefault="00594EE4" w:rsidP="008D19D8">
      <w:pPr>
        <w:pStyle w:val="Vresteksts"/>
        <w:ind w:left="851" w:right="-852"/>
        <w:rPr>
          <w:rFonts w:eastAsia="Times New Roman" w:cs="Times New Roman"/>
          <w:szCs w:val="24"/>
          <w:lang w:eastAsia="lv-LV"/>
        </w:rPr>
      </w:pPr>
    </w:p>
    <w:tbl>
      <w:tblPr>
        <w:tblStyle w:val="Reatabula"/>
        <w:tblpPr w:leftFromText="180" w:rightFromText="180" w:vertAnchor="text" w:tblpXSpec="center" w:tblpY="1"/>
        <w:tblOverlap w:val="never"/>
        <w:tblW w:w="10201" w:type="dxa"/>
        <w:tblBorders>
          <w:top w:val="single" w:sz="4" w:space="0" w:color="3D87C7"/>
          <w:left w:val="single" w:sz="4" w:space="0" w:color="3D87C7"/>
          <w:bottom w:val="single" w:sz="4" w:space="0" w:color="3D87C7"/>
          <w:right w:val="single" w:sz="4" w:space="0" w:color="3D87C7"/>
          <w:insideH w:val="single" w:sz="4" w:space="0" w:color="3D87C7"/>
          <w:insideV w:val="single" w:sz="4" w:space="0" w:color="3D87C7"/>
        </w:tblBorders>
        <w:tblLook w:val="04A0" w:firstRow="1" w:lastRow="0" w:firstColumn="1" w:lastColumn="0" w:noHBand="0" w:noVBand="1"/>
      </w:tblPr>
      <w:tblGrid>
        <w:gridCol w:w="546"/>
        <w:gridCol w:w="4269"/>
        <w:gridCol w:w="1559"/>
        <w:gridCol w:w="3827"/>
      </w:tblGrid>
      <w:tr w:rsidR="00B703B7" w:rsidRPr="00C623F0" w14:paraId="47D65098" w14:textId="77777777" w:rsidTr="00B703B7">
        <w:trPr>
          <w:trHeight w:val="977"/>
          <w:tblHeader/>
        </w:trPr>
        <w:tc>
          <w:tcPr>
            <w:tcW w:w="546" w:type="dxa"/>
            <w:shd w:val="clear" w:color="auto" w:fill="95B3D7" w:themeFill="accent1" w:themeFillTint="99"/>
            <w:vAlign w:val="center"/>
          </w:tcPr>
          <w:p w14:paraId="75410F52" w14:textId="77777777" w:rsidR="00683679" w:rsidRPr="00C623F0" w:rsidRDefault="00683679" w:rsidP="00A268C9">
            <w:pPr>
              <w:spacing w:after="120"/>
              <w:rPr>
                <w:rFonts w:cs="Times New Roman"/>
                <w:b/>
                <w:bCs/>
                <w:color w:val="3D87C7"/>
                <w:sz w:val="20"/>
                <w:szCs w:val="20"/>
              </w:rPr>
            </w:pPr>
            <w:r w:rsidRPr="00C623F0">
              <w:rPr>
                <w:rFonts w:cs="Times New Roman"/>
                <w:b/>
                <w:bCs/>
                <w:color w:val="3D87C7"/>
                <w:sz w:val="20"/>
                <w:szCs w:val="20"/>
              </w:rPr>
              <w:t>Nr.</w:t>
            </w:r>
          </w:p>
          <w:p w14:paraId="5BF5B340" w14:textId="77777777" w:rsidR="00683679" w:rsidRPr="00C623F0" w:rsidRDefault="00683679" w:rsidP="00A268C9">
            <w:pPr>
              <w:spacing w:after="120"/>
              <w:rPr>
                <w:rFonts w:cs="Times New Roman"/>
                <w:b/>
                <w:bCs/>
                <w:color w:val="3D87C7"/>
                <w:sz w:val="22"/>
              </w:rPr>
            </w:pPr>
            <w:r w:rsidRPr="00C623F0">
              <w:rPr>
                <w:rFonts w:cs="Times New Roman"/>
                <w:b/>
                <w:bCs/>
                <w:color w:val="3D87C7"/>
                <w:sz w:val="20"/>
                <w:szCs w:val="20"/>
              </w:rPr>
              <w:t>p.k.</w:t>
            </w:r>
          </w:p>
        </w:tc>
        <w:tc>
          <w:tcPr>
            <w:tcW w:w="4269" w:type="dxa"/>
            <w:shd w:val="clear" w:color="auto" w:fill="95B3D7" w:themeFill="accent1" w:themeFillTint="99"/>
            <w:vAlign w:val="center"/>
          </w:tcPr>
          <w:p w14:paraId="7BEA7ED4" w14:textId="77777777" w:rsidR="00683679" w:rsidRPr="00C623F0" w:rsidRDefault="00683679" w:rsidP="00A268C9">
            <w:pPr>
              <w:spacing w:after="120"/>
              <w:jc w:val="center"/>
              <w:rPr>
                <w:rFonts w:cs="Times New Roman"/>
                <w:b/>
                <w:color w:val="3D87C7"/>
                <w:sz w:val="20"/>
                <w:szCs w:val="20"/>
              </w:rPr>
            </w:pPr>
            <w:r w:rsidRPr="00C623F0">
              <w:rPr>
                <w:rFonts w:cs="Times New Roman"/>
                <w:b/>
                <w:color w:val="3D87C7"/>
                <w:sz w:val="20"/>
                <w:szCs w:val="20"/>
              </w:rPr>
              <w:t>Jautājums</w:t>
            </w:r>
          </w:p>
        </w:tc>
        <w:tc>
          <w:tcPr>
            <w:tcW w:w="1559" w:type="dxa"/>
            <w:shd w:val="clear" w:color="auto" w:fill="95B3D7" w:themeFill="accent1" w:themeFillTint="99"/>
            <w:vAlign w:val="center"/>
          </w:tcPr>
          <w:p w14:paraId="6E109063" w14:textId="77777777" w:rsidR="00683679" w:rsidRPr="00C623F0" w:rsidRDefault="00683679" w:rsidP="00A268C9">
            <w:pPr>
              <w:spacing w:after="120"/>
              <w:jc w:val="center"/>
              <w:rPr>
                <w:rFonts w:cs="Times New Roman"/>
                <w:b/>
                <w:color w:val="3D87C7"/>
                <w:sz w:val="20"/>
                <w:szCs w:val="20"/>
              </w:rPr>
            </w:pPr>
          </w:p>
          <w:p w14:paraId="0C800C18" w14:textId="77777777" w:rsidR="00683679" w:rsidRPr="00C623F0" w:rsidRDefault="00683679" w:rsidP="00A268C9">
            <w:pPr>
              <w:spacing w:after="120"/>
              <w:jc w:val="center"/>
              <w:rPr>
                <w:rFonts w:cs="Times New Roman"/>
                <w:b/>
                <w:color w:val="3D87C7"/>
                <w:sz w:val="20"/>
                <w:szCs w:val="20"/>
              </w:rPr>
            </w:pPr>
            <w:r w:rsidRPr="00C623F0">
              <w:rPr>
                <w:rFonts w:cs="Times New Roman"/>
                <w:b/>
                <w:color w:val="3D87C7"/>
                <w:sz w:val="20"/>
                <w:szCs w:val="20"/>
              </w:rPr>
              <w:t>Vērtējums</w:t>
            </w:r>
          </w:p>
          <w:p w14:paraId="2C00318F" w14:textId="4BC7B799" w:rsidR="00683679" w:rsidRPr="008D19D8" w:rsidRDefault="00683679" w:rsidP="00A268C9">
            <w:pPr>
              <w:spacing w:after="120"/>
              <w:jc w:val="center"/>
              <w:rPr>
                <w:rFonts w:cs="Times New Roman"/>
                <w:bCs/>
                <w:color w:val="3D87C7"/>
                <w:sz w:val="20"/>
                <w:szCs w:val="20"/>
              </w:rPr>
            </w:pPr>
          </w:p>
        </w:tc>
        <w:tc>
          <w:tcPr>
            <w:tcW w:w="3827" w:type="dxa"/>
            <w:shd w:val="clear" w:color="auto" w:fill="95B3D7" w:themeFill="accent1" w:themeFillTint="99"/>
            <w:vAlign w:val="center"/>
          </w:tcPr>
          <w:p w14:paraId="1E79F5C5" w14:textId="77777777" w:rsidR="00683679" w:rsidRPr="00C623F0" w:rsidRDefault="00683679" w:rsidP="00416A2E">
            <w:pPr>
              <w:spacing w:after="120"/>
              <w:jc w:val="center"/>
              <w:rPr>
                <w:rFonts w:cs="Times New Roman"/>
                <w:b/>
                <w:color w:val="3D87C7"/>
                <w:sz w:val="20"/>
                <w:szCs w:val="20"/>
              </w:rPr>
            </w:pPr>
            <w:r w:rsidRPr="00C623F0">
              <w:rPr>
                <w:rFonts w:cs="Times New Roman"/>
                <w:b/>
                <w:color w:val="3D87C7"/>
                <w:sz w:val="20"/>
                <w:szCs w:val="20"/>
              </w:rPr>
              <w:t>Komentāri</w:t>
            </w:r>
          </w:p>
        </w:tc>
      </w:tr>
      <w:tr w:rsidR="00683679" w:rsidRPr="00C623F0" w14:paraId="568042D9" w14:textId="77777777" w:rsidTr="00B830ED">
        <w:tc>
          <w:tcPr>
            <w:tcW w:w="546" w:type="dxa"/>
            <w:shd w:val="clear" w:color="auto" w:fill="B8CCE4" w:themeFill="accent1" w:themeFillTint="66"/>
          </w:tcPr>
          <w:p w14:paraId="03DEC2BF" w14:textId="77777777" w:rsidR="00683679" w:rsidRPr="00C623F0" w:rsidRDefault="00ED2A6A" w:rsidP="00A268C9">
            <w:pPr>
              <w:spacing w:after="120"/>
              <w:rPr>
                <w:rFonts w:cs="Times New Roman"/>
                <w:b/>
                <w:bCs/>
                <w:sz w:val="22"/>
              </w:rPr>
            </w:pPr>
            <w:r w:rsidRPr="00C623F0">
              <w:rPr>
                <w:rFonts w:cs="Times New Roman"/>
                <w:b/>
                <w:bCs/>
                <w:color w:val="3D87C7"/>
                <w:sz w:val="22"/>
              </w:rPr>
              <w:t>1</w:t>
            </w:r>
            <w:r w:rsidR="00683679" w:rsidRPr="00C623F0">
              <w:rPr>
                <w:rFonts w:cs="Times New Roman"/>
                <w:b/>
                <w:bCs/>
                <w:color w:val="3D87C7"/>
                <w:sz w:val="22"/>
              </w:rPr>
              <w:t>.</w:t>
            </w:r>
          </w:p>
        </w:tc>
        <w:tc>
          <w:tcPr>
            <w:tcW w:w="9655" w:type="dxa"/>
            <w:gridSpan w:val="3"/>
            <w:shd w:val="clear" w:color="auto" w:fill="B8CCE4" w:themeFill="accent1" w:themeFillTint="66"/>
          </w:tcPr>
          <w:p w14:paraId="13E1BF9A" w14:textId="77777777" w:rsidR="00683679" w:rsidRPr="00C623F0" w:rsidRDefault="00683679" w:rsidP="00A268C9">
            <w:pPr>
              <w:spacing w:before="120" w:after="120"/>
              <w:jc w:val="center"/>
              <w:rPr>
                <w:rFonts w:cs="Times New Roman"/>
                <w:b/>
                <w:bCs/>
                <w:color w:val="0070C0"/>
                <w:sz w:val="22"/>
              </w:rPr>
            </w:pPr>
            <w:r w:rsidRPr="00C623F0">
              <w:rPr>
                <w:rFonts w:cs="Times New Roman"/>
                <w:b/>
                <w:bCs/>
                <w:color w:val="0070C0"/>
                <w:sz w:val="22"/>
              </w:rPr>
              <w:t>LAIKA PLĀNOŠANA, IEPIRKUMA PRIEKŠMETA NOTEIKŠANA UN IEPIRKUMA PROCESA ORGANIZĀCIJA</w:t>
            </w:r>
          </w:p>
        </w:tc>
      </w:tr>
      <w:tr w:rsidR="00683679" w:rsidRPr="00C623F0" w14:paraId="04CBBE7E" w14:textId="77777777" w:rsidTr="00B830ED">
        <w:tc>
          <w:tcPr>
            <w:tcW w:w="546" w:type="dxa"/>
            <w:shd w:val="clear" w:color="auto" w:fill="DBE5F1" w:themeFill="accent1" w:themeFillTint="33"/>
          </w:tcPr>
          <w:p w14:paraId="119158C0" w14:textId="77777777" w:rsidR="00683679" w:rsidRPr="00C623F0" w:rsidRDefault="00ED2A6A" w:rsidP="00A268C9">
            <w:pPr>
              <w:spacing w:after="120"/>
              <w:rPr>
                <w:rFonts w:cs="Times New Roman"/>
                <w:sz w:val="22"/>
              </w:rPr>
            </w:pPr>
            <w:r w:rsidRPr="00C623F0">
              <w:rPr>
                <w:rFonts w:cs="Times New Roman"/>
                <w:color w:val="3D87C7"/>
                <w:sz w:val="22"/>
              </w:rPr>
              <w:t>1</w:t>
            </w:r>
            <w:r w:rsidR="00683679" w:rsidRPr="00C623F0">
              <w:rPr>
                <w:rFonts w:cs="Times New Roman"/>
                <w:color w:val="3D87C7"/>
                <w:sz w:val="22"/>
              </w:rPr>
              <w:t>.1.</w:t>
            </w:r>
          </w:p>
        </w:tc>
        <w:tc>
          <w:tcPr>
            <w:tcW w:w="4269" w:type="dxa"/>
            <w:shd w:val="clear" w:color="auto" w:fill="DBE5F1" w:themeFill="accent1" w:themeFillTint="33"/>
          </w:tcPr>
          <w:p w14:paraId="10067008" w14:textId="5CA4B246" w:rsidR="00683679" w:rsidRPr="00C623F0" w:rsidRDefault="00683679" w:rsidP="00A268C9">
            <w:pPr>
              <w:spacing w:before="120" w:after="120"/>
              <w:jc w:val="both"/>
              <w:rPr>
                <w:rFonts w:cs="Times New Roman"/>
                <w:color w:val="000000" w:themeColor="text1"/>
                <w:sz w:val="22"/>
              </w:rPr>
            </w:pPr>
            <w:r w:rsidRPr="00C623F0">
              <w:rPr>
                <w:rFonts w:cs="Times New Roman"/>
                <w:color w:val="000000" w:themeColor="text1"/>
                <w:sz w:val="22"/>
              </w:rPr>
              <w:t xml:space="preserve">Vai </w:t>
            </w:r>
            <w:r w:rsidR="009B22C2" w:rsidRPr="00C623F0">
              <w:rPr>
                <w:rFonts w:cs="Times New Roman"/>
                <w:color w:val="000000" w:themeColor="text1"/>
                <w:sz w:val="22"/>
              </w:rPr>
              <w:t xml:space="preserve">konkrētā </w:t>
            </w:r>
            <w:r w:rsidRPr="00C623F0">
              <w:rPr>
                <w:rFonts w:cs="Times New Roman"/>
                <w:color w:val="000000" w:themeColor="text1"/>
                <w:sz w:val="22"/>
              </w:rPr>
              <w:t>iepirkum</w:t>
            </w:r>
            <w:r w:rsidR="009B22C2" w:rsidRPr="00C623F0">
              <w:rPr>
                <w:rFonts w:cs="Times New Roman"/>
                <w:color w:val="000000" w:themeColor="text1"/>
                <w:sz w:val="22"/>
              </w:rPr>
              <w:t>a</w:t>
            </w:r>
            <w:r w:rsidRPr="00C623F0">
              <w:rPr>
                <w:rFonts w:cs="Times New Roman"/>
                <w:color w:val="000000" w:themeColor="text1"/>
                <w:sz w:val="22"/>
              </w:rPr>
              <w:t xml:space="preserve"> norisei </w:t>
            </w:r>
            <w:r w:rsidR="00437184">
              <w:rPr>
                <w:rFonts w:cs="Times New Roman"/>
                <w:color w:val="000000" w:themeColor="text1"/>
                <w:sz w:val="22"/>
              </w:rPr>
              <w:t>ir paredzēts</w:t>
            </w:r>
            <w:r w:rsidRPr="00C623F0">
              <w:rPr>
                <w:rFonts w:cs="Times New Roman"/>
                <w:color w:val="000000" w:themeColor="text1"/>
                <w:sz w:val="22"/>
              </w:rPr>
              <w:t xml:space="preserve"> pietiekams laik</w:t>
            </w:r>
            <w:r w:rsidR="00437184">
              <w:rPr>
                <w:rFonts w:cs="Times New Roman"/>
                <w:color w:val="000000" w:themeColor="text1"/>
                <w:sz w:val="22"/>
              </w:rPr>
              <w:t>s</w:t>
            </w:r>
            <w:r w:rsidRPr="00C623F0">
              <w:rPr>
                <w:rFonts w:cs="Times New Roman"/>
                <w:color w:val="000000" w:themeColor="text1"/>
                <w:sz w:val="22"/>
              </w:rPr>
              <w:t>?</w:t>
            </w:r>
            <w:r w:rsidRPr="00C623F0">
              <w:rPr>
                <w:rStyle w:val="Vresatsauce"/>
                <w:rFonts w:cs="Times New Roman"/>
                <w:color w:val="000000" w:themeColor="text1"/>
                <w:sz w:val="22"/>
              </w:rPr>
              <w:footnoteReference w:id="9"/>
            </w:r>
          </w:p>
        </w:tc>
        <w:tc>
          <w:tcPr>
            <w:tcW w:w="1559" w:type="dxa"/>
            <w:shd w:val="clear" w:color="auto" w:fill="DBE5F1" w:themeFill="accent1" w:themeFillTint="33"/>
          </w:tcPr>
          <w:p w14:paraId="620491CF"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645AA729" w14:textId="77777777" w:rsidR="00683679" w:rsidRPr="00C623F0" w:rsidRDefault="00683679" w:rsidP="00A268C9">
            <w:pPr>
              <w:spacing w:before="120" w:after="120"/>
              <w:jc w:val="both"/>
              <w:rPr>
                <w:rFonts w:cs="Times New Roman"/>
                <w:sz w:val="22"/>
              </w:rPr>
            </w:pPr>
          </w:p>
        </w:tc>
      </w:tr>
      <w:tr w:rsidR="00683679" w:rsidRPr="00C623F0" w14:paraId="4EFC8D23" w14:textId="77777777" w:rsidTr="00416A2E">
        <w:tc>
          <w:tcPr>
            <w:tcW w:w="546" w:type="dxa"/>
          </w:tcPr>
          <w:p w14:paraId="17579F26" w14:textId="77777777" w:rsidR="00683679" w:rsidRPr="00C623F0" w:rsidRDefault="00ED2A6A" w:rsidP="00A268C9">
            <w:pPr>
              <w:spacing w:after="120"/>
              <w:rPr>
                <w:rFonts w:cs="Times New Roman"/>
                <w:sz w:val="22"/>
              </w:rPr>
            </w:pPr>
            <w:r w:rsidRPr="00C623F0">
              <w:rPr>
                <w:rFonts w:cs="Times New Roman"/>
                <w:color w:val="3D87C7"/>
                <w:sz w:val="22"/>
              </w:rPr>
              <w:t>1.</w:t>
            </w:r>
            <w:r w:rsidR="004B091C" w:rsidRPr="00C623F0">
              <w:rPr>
                <w:rFonts w:cs="Times New Roman"/>
                <w:color w:val="3D87C7"/>
                <w:sz w:val="22"/>
              </w:rPr>
              <w:t>2</w:t>
            </w:r>
            <w:r w:rsidRPr="00C623F0">
              <w:rPr>
                <w:rFonts w:cs="Times New Roman"/>
                <w:color w:val="3D87C7"/>
                <w:sz w:val="22"/>
              </w:rPr>
              <w:t>.</w:t>
            </w:r>
          </w:p>
        </w:tc>
        <w:tc>
          <w:tcPr>
            <w:tcW w:w="4269" w:type="dxa"/>
          </w:tcPr>
          <w:p w14:paraId="17813133" w14:textId="77777777" w:rsidR="00683679" w:rsidRPr="00C623F0" w:rsidRDefault="00683679" w:rsidP="00A268C9">
            <w:pPr>
              <w:spacing w:before="120" w:after="120"/>
              <w:jc w:val="both"/>
              <w:rPr>
                <w:rFonts w:cs="Times New Roman"/>
                <w:sz w:val="22"/>
              </w:rPr>
            </w:pPr>
            <w:r w:rsidRPr="00C623F0">
              <w:rPr>
                <w:rFonts w:cs="Times New Roman"/>
                <w:sz w:val="22"/>
              </w:rPr>
              <w:t>Vai iepirkum</w:t>
            </w:r>
            <w:r w:rsidR="009E17F2" w:rsidRPr="00C623F0">
              <w:rPr>
                <w:rFonts w:cs="Times New Roman"/>
                <w:sz w:val="22"/>
              </w:rPr>
              <w:t>a</w:t>
            </w:r>
            <w:r w:rsidRPr="00C623F0">
              <w:rPr>
                <w:rFonts w:cs="Times New Roman"/>
                <w:sz w:val="22"/>
              </w:rPr>
              <w:t xml:space="preserve"> paredzamā līgumcena ir noteikta objektīvi, tostarp nemēģinot iekļauties mazāk regulētas (vienkāršākas) iepirkuma metodes (veida) līgumcenas robežvērtībā?</w:t>
            </w:r>
          </w:p>
        </w:tc>
        <w:tc>
          <w:tcPr>
            <w:tcW w:w="1559" w:type="dxa"/>
          </w:tcPr>
          <w:p w14:paraId="52493470" w14:textId="77777777" w:rsidR="00683679" w:rsidRPr="00C623F0" w:rsidRDefault="00683679" w:rsidP="00A268C9">
            <w:pPr>
              <w:spacing w:before="120" w:after="120"/>
              <w:jc w:val="both"/>
              <w:rPr>
                <w:rFonts w:cs="Times New Roman"/>
                <w:sz w:val="22"/>
              </w:rPr>
            </w:pPr>
          </w:p>
        </w:tc>
        <w:tc>
          <w:tcPr>
            <w:tcW w:w="3827" w:type="dxa"/>
          </w:tcPr>
          <w:p w14:paraId="5D6D8E64" w14:textId="77777777" w:rsidR="00683679" w:rsidRPr="00C623F0" w:rsidRDefault="00683679" w:rsidP="00A268C9">
            <w:pPr>
              <w:spacing w:before="120" w:after="120"/>
              <w:jc w:val="both"/>
              <w:rPr>
                <w:rFonts w:cs="Times New Roman"/>
                <w:sz w:val="22"/>
              </w:rPr>
            </w:pPr>
          </w:p>
        </w:tc>
      </w:tr>
      <w:tr w:rsidR="00683679" w:rsidRPr="00C623F0" w14:paraId="3C78ABB9" w14:textId="77777777" w:rsidTr="00B830ED">
        <w:tc>
          <w:tcPr>
            <w:tcW w:w="546" w:type="dxa"/>
            <w:shd w:val="clear" w:color="auto" w:fill="DBE5F1" w:themeFill="accent1" w:themeFillTint="33"/>
          </w:tcPr>
          <w:p w14:paraId="49BF4664" w14:textId="77777777" w:rsidR="00683679" w:rsidRPr="00C623F0" w:rsidRDefault="00ED2A6A" w:rsidP="00A268C9">
            <w:pPr>
              <w:spacing w:after="120"/>
              <w:rPr>
                <w:rFonts w:cs="Times New Roman"/>
                <w:sz w:val="22"/>
              </w:rPr>
            </w:pPr>
            <w:r w:rsidRPr="00C623F0">
              <w:rPr>
                <w:rFonts w:cs="Times New Roman"/>
                <w:color w:val="3D87C7"/>
                <w:sz w:val="22"/>
              </w:rPr>
              <w:t>1.</w:t>
            </w:r>
            <w:r w:rsidR="004B091C" w:rsidRPr="00C623F0">
              <w:rPr>
                <w:rFonts w:cs="Times New Roman"/>
                <w:color w:val="3D87C7"/>
                <w:sz w:val="22"/>
              </w:rPr>
              <w:t>3</w:t>
            </w:r>
            <w:r w:rsidRPr="00C623F0">
              <w:rPr>
                <w:rFonts w:cs="Times New Roman"/>
                <w:color w:val="3D87C7"/>
                <w:sz w:val="22"/>
              </w:rPr>
              <w:t>.</w:t>
            </w:r>
          </w:p>
        </w:tc>
        <w:tc>
          <w:tcPr>
            <w:tcW w:w="4269" w:type="dxa"/>
            <w:shd w:val="clear" w:color="auto" w:fill="DBE5F1" w:themeFill="accent1" w:themeFillTint="33"/>
          </w:tcPr>
          <w:p w14:paraId="49FC3987" w14:textId="77777777" w:rsidR="00683679" w:rsidRPr="00C623F0" w:rsidRDefault="00683679" w:rsidP="00A268C9">
            <w:pPr>
              <w:spacing w:before="120" w:after="120"/>
              <w:jc w:val="both"/>
              <w:rPr>
                <w:rFonts w:cs="Times New Roman"/>
                <w:sz w:val="22"/>
              </w:rPr>
            </w:pPr>
            <w:r w:rsidRPr="00C623F0">
              <w:rPr>
                <w:rFonts w:cs="Times New Roman"/>
                <w:sz w:val="22"/>
              </w:rPr>
              <w:t>Vai iepirkum</w:t>
            </w:r>
            <w:r w:rsidR="009E17F2" w:rsidRPr="00C623F0">
              <w:rPr>
                <w:rFonts w:cs="Times New Roman"/>
                <w:sz w:val="22"/>
              </w:rPr>
              <w:t>ā</w:t>
            </w:r>
            <w:r w:rsidRPr="00C623F0">
              <w:rPr>
                <w:rFonts w:cs="Times New Roman"/>
                <w:sz w:val="22"/>
              </w:rPr>
              <w:t>, kur</w:t>
            </w:r>
            <w:r w:rsidR="009E17F2" w:rsidRPr="00C623F0">
              <w:rPr>
                <w:rFonts w:cs="Times New Roman"/>
                <w:sz w:val="22"/>
              </w:rPr>
              <w:t>a</w:t>
            </w:r>
            <w:r w:rsidRPr="00C623F0">
              <w:rPr>
                <w:rFonts w:cs="Times New Roman"/>
                <w:sz w:val="22"/>
              </w:rPr>
              <w:t xml:space="preserve"> priekšmets pēc būtības ir dalāms, </w:t>
            </w:r>
            <w:r w:rsidR="009E17F2" w:rsidRPr="00C623F0">
              <w:rPr>
                <w:rFonts w:cs="Times New Roman"/>
                <w:sz w:val="22"/>
              </w:rPr>
              <w:t>ir</w:t>
            </w:r>
            <w:r w:rsidRPr="00C623F0">
              <w:rPr>
                <w:rFonts w:cs="Times New Roman"/>
                <w:sz w:val="22"/>
              </w:rPr>
              <w:t xml:space="preserve"> pilnvērtīgi izvērtēta iespēja un lietderība iepirkuma priekšmetu pēc iespējas dalīt daļās (lotēs), tādējādi sekmējot, ka piedāvājumus varētu iesniegt vairāk piegādātāju?</w:t>
            </w:r>
          </w:p>
        </w:tc>
        <w:tc>
          <w:tcPr>
            <w:tcW w:w="1559" w:type="dxa"/>
            <w:shd w:val="clear" w:color="auto" w:fill="DBE5F1" w:themeFill="accent1" w:themeFillTint="33"/>
          </w:tcPr>
          <w:p w14:paraId="6C37C9A8"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3340152A" w14:textId="77777777" w:rsidR="00683679" w:rsidRPr="00C623F0" w:rsidRDefault="00683679" w:rsidP="00A268C9">
            <w:pPr>
              <w:spacing w:before="120" w:after="120"/>
              <w:jc w:val="both"/>
              <w:rPr>
                <w:rFonts w:cs="Times New Roman"/>
                <w:sz w:val="22"/>
              </w:rPr>
            </w:pPr>
          </w:p>
        </w:tc>
      </w:tr>
      <w:tr w:rsidR="00683679" w:rsidRPr="00C623F0" w14:paraId="6A4E20F8" w14:textId="77777777" w:rsidTr="00416A2E">
        <w:tc>
          <w:tcPr>
            <w:tcW w:w="546" w:type="dxa"/>
          </w:tcPr>
          <w:p w14:paraId="7C60AC46" w14:textId="77777777" w:rsidR="00683679" w:rsidRPr="00C623F0" w:rsidRDefault="00ED2A6A" w:rsidP="00A268C9">
            <w:pPr>
              <w:spacing w:after="120"/>
              <w:rPr>
                <w:rFonts w:cs="Times New Roman"/>
                <w:sz w:val="22"/>
              </w:rPr>
            </w:pPr>
            <w:r w:rsidRPr="00C623F0">
              <w:rPr>
                <w:rFonts w:cs="Times New Roman"/>
                <w:color w:val="3D87C7"/>
                <w:sz w:val="22"/>
              </w:rPr>
              <w:t>1.</w:t>
            </w:r>
            <w:r w:rsidR="004B091C" w:rsidRPr="00C623F0">
              <w:rPr>
                <w:rFonts w:cs="Times New Roman"/>
                <w:color w:val="3D87C7"/>
                <w:sz w:val="22"/>
              </w:rPr>
              <w:t>4</w:t>
            </w:r>
            <w:r w:rsidRPr="00C623F0">
              <w:rPr>
                <w:rFonts w:cs="Times New Roman"/>
                <w:color w:val="3D87C7"/>
                <w:sz w:val="22"/>
              </w:rPr>
              <w:t>.</w:t>
            </w:r>
          </w:p>
        </w:tc>
        <w:tc>
          <w:tcPr>
            <w:tcW w:w="4269" w:type="dxa"/>
          </w:tcPr>
          <w:p w14:paraId="23BDF1FE" w14:textId="77777777" w:rsidR="00683679" w:rsidRPr="00C623F0" w:rsidRDefault="00683679" w:rsidP="00A268C9">
            <w:pPr>
              <w:spacing w:before="120" w:after="120"/>
              <w:jc w:val="both"/>
              <w:rPr>
                <w:rFonts w:cs="Times New Roman"/>
                <w:sz w:val="22"/>
              </w:rPr>
            </w:pPr>
            <w:r w:rsidRPr="00C623F0">
              <w:rPr>
                <w:rFonts w:cs="Times New Roman"/>
                <w:sz w:val="22"/>
              </w:rPr>
              <w:t>Vai pirms iepirkum</w:t>
            </w:r>
            <w:r w:rsidR="009E17F2" w:rsidRPr="00C623F0">
              <w:rPr>
                <w:rFonts w:cs="Times New Roman"/>
                <w:sz w:val="22"/>
              </w:rPr>
              <w:t>a</w:t>
            </w:r>
            <w:r w:rsidRPr="00C623F0">
              <w:rPr>
                <w:rFonts w:cs="Times New Roman"/>
                <w:sz w:val="22"/>
              </w:rPr>
              <w:t xml:space="preserve"> īstenošanas </w:t>
            </w:r>
            <w:r w:rsidR="009E17F2" w:rsidRPr="00C623F0">
              <w:rPr>
                <w:rFonts w:cs="Times New Roman"/>
                <w:sz w:val="22"/>
              </w:rPr>
              <w:t>ir</w:t>
            </w:r>
            <w:r w:rsidRPr="00C623F0">
              <w:rPr>
                <w:rFonts w:cs="Times New Roman"/>
                <w:sz w:val="22"/>
              </w:rPr>
              <w:t xml:space="preserve"> veikta pilnvērtīga tirgus izpēte, izvērtējot reālās tirgus iespējas nodrošināt līguma izpildi atbilstoši pasūtītāja vajadzībām?</w:t>
            </w:r>
            <w:r w:rsidRPr="00C623F0">
              <w:rPr>
                <w:rFonts w:cs="Times New Roman"/>
                <w:sz w:val="22"/>
                <w:vertAlign w:val="superscript"/>
              </w:rPr>
              <w:footnoteReference w:id="10"/>
            </w:r>
            <w:r w:rsidRPr="00C623F0">
              <w:rPr>
                <w:rFonts w:cs="Times New Roman"/>
                <w:sz w:val="22"/>
              </w:rPr>
              <w:t xml:space="preserve"> </w:t>
            </w:r>
          </w:p>
        </w:tc>
        <w:tc>
          <w:tcPr>
            <w:tcW w:w="1559" w:type="dxa"/>
          </w:tcPr>
          <w:p w14:paraId="48F95ACA" w14:textId="77777777" w:rsidR="00683679" w:rsidRPr="00C623F0" w:rsidRDefault="00683679" w:rsidP="00A268C9">
            <w:pPr>
              <w:spacing w:before="120" w:after="120"/>
              <w:jc w:val="both"/>
              <w:rPr>
                <w:rFonts w:cs="Times New Roman"/>
                <w:sz w:val="22"/>
              </w:rPr>
            </w:pPr>
          </w:p>
        </w:tc>
        <w:tc>
          <w:tcPr>
            <w:tcW w:w="3827" w:type="dxa"/>
          </w:tcPr>
          <w:p w14:paraId="211CD618" w14:textId="77777777" w:rsidR="00683679" w:rsidRPr="00C623F0" w:rsidRDefault="00683679" w:rsidP="00A268C9">
            <w:pPr>
              <w:spacing w:before="120" w:after="120"/>
              <w:jc w:val="both"/>
              <w:rPr>
                <w:rFonts w:cs="Times New Roman"/>
                <w:sz w:val="22"/>
              </w:rPr>
            </w:pPr>
          </w:p>
        </w:tc>
      </w:tr>
      <w:tr w:rsidR="00683679" w:rsidRPr="00C623F0" w14:paraId="308390DA" w14:textId="77777777" w:rsidTr="00B830ED">
        <w:tc>
          <w:tcPr>
            <w:tcW w:w="546" w:type="dxa"/>
            <w:shd w:val="clear" w:color="auto" w:fill="DBE5F1" w:themeFill="accent1" w:themeFillTint="33"/>
          </w:tcPr>
          <w:p w14:paraId="5253CA85" w14:textId="77777777" w:rsidR="00683679" w:rsidRPr="00C623F0" w:rsidRDefault="00ED2A6A" w:rsidP="00A268C9">
            <w:pPr>
              <w:spacing w:after="120"/>
              <w:rPr>
                <w:rFonts w:cs="Times New Roman"/>
                <w:sz w:val="22"/>
              </w:rPr>
            </w:pPr>
            <w:r w:rsidRPr="00C623F0">
              <w:rPr>
                <w:rFonts w:cs="Times New Roman"/>
                <w:color w:val="3D87C7"/>
                <w:sz w:val="22"/>
              </w:rPr>
              <w:t>1.</w:t>
            </w:r>
            <w:r w:rsidR="004B091C" w:rsidRPr="00C623F0">
              <w:rPr>
                <w:rFonts w:cs="Times New Roman"/>
                <w:color w:val="3D87C7"/>
                <w:sz w:val="22"/>
              </w:rPr>
              <w:t>5</w:t>
            </w:r>
            <w:r w:rsidRPr="00C623F0">
              <w:rPr>
                <w:rFonts w:cs="Times New Roman"/>
                <w:color w:val="3D87C7"/>
                <w:sz w:val="22"/>
              </w:rPr>
              <w:t>.</w:t>
            </w:r>
          </w:p>
        </w:tc>
        <w:tc>
          <w:tcPr>
            <w:tcW w:w="4269" w:type="dxa"/>
            <w:shd w:val="clear" w:color="auto" w:fill="DBE5F1" w:themeFill="accent1" w:themeFillTint="33"/>
          </w:tcPr>
          <w:p w14:paraId="738D36E4" w14:textId="1148B2D2" w:rsidR="00683679" w:rsidRPr="00C623F0" w:rsidRDefault="00683679" w:rsidP="00A268C9">
            <w:pPr>
              <w:spacing w:before="120" w:after="120"/>
              <w:jc w:val="both"/>
              <w:rPr>
                <w:rFonts w:cs="Times New Roman"/>
                <w:sz w:val="22"/>
              </w:rPr>
            </w:pPr>
            <w:r w:rsidRPr="00C623F0">
              <w:rPr>
                <w:rFonts w:cs="Times New Roman"/>
                <w:sz w:val="22"/>
              </w:rPr>
              <w:t xml:space="preserve">Vai tirgus izpētes procesā </w:t>
            </w:r>
            <w:r w:rsidR="009E17F2" w:rsidRPr="00C623F0">
              <w:rPr>
                <w:rFonts w:cs="Times New Roman"/>
                <w:sz w:val="22"/>
              </w:rPr>
              <w:t>ir</w:t>
            </w:r>
            <w:r w:rsidRPr="00C623F0">
              <w:rPr>
                <w:rFonts w:cs="Times New Roman"/>
                <w:sz w:val="22"/>
              </w:rPr>
              <w:t xml:space="preserve"> analizēta</w:t>
            </w:r>
            <w:r w:rsidR="00AC6956">
              <w:rPr>
                <w:rFonts w:cs="Times New Roman"/>
                <w:sz w:val="22"/>
              </w:rPr>
              <w:t>s</w:t>
            </w:r>
            <w:r w:rsidRPr="00C623F0">
              <w:rPr>
                <w:rFonts w:cs="Times New Roman"/>
                <w:sz w:val="22"/>
              </w:rPr>
              <w:t xml:space="preserve"> </w:t>
            </w:r>
            <w:r w:rsidR="00AC6956">
              <w:rPr>
                <w:rFonts w:cs="Times New Roman"/>
                <w:sz w:val="22"/>
              </w:rPr>
              <w:t>tirgus svārstības un</w:t>
            </w:r>
            <w:r w:rsidRPr="00C623F0">
              <w:rPr>
                <w:rFonts w:cs="Times New Roman"/>
                <w:sz w:val="22"/>
              </w:rPr>
              <w:t xml:space="preserve"> dažādu ārējo faktoru (piemēram, ģeopolitiskā situācija, makroekonomiskie faktori, politiskā vide un iespējamās normatīvā regulējuma izmaiņas, izejvielu un resursu pieejamība, darbaspēka pieejamība </w:t>
            </w:r>
            <w:r w:rsidRPr="00C623F0">
              <w:rPr>
                <w:rFonts w:cs="Times New Roman"/>
                <w:sz w:val="22"/>
              </w:rPr>
              <w:lastRenderedPageBreak/>
              <w:t>u.c. faktori atkarībā no iepirkuma jomas un priekšmeta) ietekme uz preču</w:t>
            </w:r>
            <w:r w:rsidR="00AC6956">
              <w:rPr>
                <w:rFonts w:cs="Times New Roman"/>
                <w:sz w:val="22"/>
              </w:rPr>
              <w:t xml:space="preserve"> </w:t>
            </w:r>
            <w:r w:rsidRPr="00C623F0">
              <w:rPr>
                <w:rFonts w:cs="Times New Roman"/>
                <w:sz w:val="22"/>
              </w:rPr>
              <w:t>/</w:t>
            </w:r>
            <w:r w:rsidR="00AC6956">
              <w:rPr>
                <w:rFonts w:cs="Times New Roman"/>
                <w:sz w:val="22"/>
              </w:rPr>
              <w:t xml:space="preserve"> </w:t>
            </w:r>
            <w:r w:rsidRPr="00C623F0">
              <w:rPr>
                <w:rFonts w:cs="Times New Roman"/>
                <w:sz w:val="22"/>
              </w:rPr>
              <w:t xml:space="preserve">pakalpojumu pieejamību un cenām? </w:t>
            </w:r>
          </w:p>
        </w:tc>
        <w:tc>
          <w:tcPr>
            <w:tcW w:w="1559" w:type="dxa"/>
            <w:shd w:val="clear" w:color="auto" w:fill="DBE5F1" w:themeFill="accent1" w:themeFillTint="33"/>
          </w:tcPr>
          <w:p w14:paraId="0B7FBC39"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3E647FB1" w14:textId="77777777" w:rsidR="00683679" w:rsidRPr="00C623F0" w:rsidRDefault="00683679" w:rsidP="00A268C9">
            <w:pPr>
              <w:spacing w:before="120" w:after="120"/>
              <w:jc w:val="both"/>
              <w:rPr>
                <w:rFonts w:cs="Times New Roman"/>
                <w:sz w:val="22"/>
              </w:rPr>
            </w:pPr>
          </w:p>
        </w:tc>
      </w:tr>
      <w:tr w:rsidR="004C0B94" w:rsidRPr="00C623F0" w14:paraId="62FCA136" w14:textId="77777777" w:rsidTr="00416A2E">
        <w:tc>
          <w:tcPr>
            <w:tcW w:w="546" w:type="dxa"/>
          </w:tcPr>
          <w:p w14:paraId="4258D615" w14:textId="77777777" w:rsidR="004C0B94" w:rsidRPr="00C623F0" w:rsidRDefault="004C0B94" w:rsidP="004C0B94">
            <w:pPr>
              <w:spacing w:after="120"/>
              <w:rPr>
                <w:rFonts w:cs="Times New Roman"/>
                <w:color w:val="3D87C7"/>
                <w:sz w:val="22"/>
              </w:rPr>
            </w:pPr>
            <w:r w:rsidRPr="00C623F0">
              <w:rPr>
                <w:rFonts w:cs="Times New Roman"/>
                <w:color w:val="3D87C7"/>
                <w:sz w:val="22"/>
              </w:rPr>
              <w:t>1.</w:t>
            </w:r>
            <w:r w:rsidR="004B091C" w:rsidRPr="00C623F0">
              <w:rPr>
                <w:rFonts w:cs="Times New Roman"/>
                <w:color w:val="3D87C7"/>
                <w:sz w:val="22"/>
              </w:rPr>
              <w:t>6</w:t>
            </w:r>
            <w:r w:rsidRPr="00C623F0">
              <w:rPr>
                <w:rFonts w:cs="Times New Roman"/>
                <w:color w:val="3D87C7"/>
                <w:sz w:val="22"/>
              </w:rPr>
              <w:t>.</w:t>
            </w:r>
          </w:p>
        </w:tc>
        <w:tc>
          <w:tcPr>
            <w:tcW w:w="4269" w:type="dxa"/>
          </w:tcPr>
          <w:p w14:paraId="6519CA21" w14:textId="4F30A390" w:rsidR="004C0B94" w:rsidRPr="00C623F0" w:rsidRDefault="004C0B94" w:rsidP="004C0B94">
            <w:pPr>
              <w:spacing w:before="120" w:after="120"/>
              <w:jc w:val="both"/>
              <w:rPr>
                <w:rFonts w:cs="Times New Roman"/>
                <w:sz w:val="22"/>
              </w:rPr>
            </w:pPr>
            <w:r w:rsidRPr="00C623F0">
              <w:rPr>
                <w:rFonts w:cs="Times New Roman"/>
                <w:sz w:val="22"/>
              </w:rPr>
              <w:t xml:space="preserve">Vai, nosakot iepirkuma līguma termiņu, ir izvērtēti un ņemti vērā apstākļi, kas to ietekmē, piemēram, </w:t>
            </w:r>
            <w:r w:rsidR="00E444A1">
              <w:t xml:space="preserve"> </w:t>
            </w:r>
            <w:r w:rsidR="00E444A1" w:rsidRPr="00E444A1">
              <w:rPr>
                <w:rFonts w:cs="Times New Roman"/>
                <w:sz w:val="22"/>
              </w:rPr>
              <w:t>ja iepirkuma līgums ir par regulāri nepieciešamu un labi zināmu preču un pakalpojumu iegādi, iepirkuma līgums tiek slēgts uz ilgāku laiku</w:t>
            </w:r>
            <w:r w:rsidR="00E444A1">
              <w:rPr>
                <w:rFonts w:cs="Times New Roman"/>
                <w:sz w:val="22"/>
              </w:rPr>
              <w:t>.</w:t>
            </w:r>
            <w:r w:rsidRPr="00C623F0">
              <w:rPr>
                <w:rStyle w:val="Vresatsauce"/>
                <w:rFonts w:cs="Times New Roman"/>
                <w:sz w:val="22"/>
              </w:rPr>
              <w:footnoteReference w:id="11"/>
            </w:r>
          </w:p>
        </w:tc>
        <w:tc>
          <w:tcPr>
            <w:tcW w:w="1559" w:type="dxa"/>
          </w:tcPr>
          <w:p w14:paraId="296C4069" w14:textId="77777777" w:rsidR="004C0B94" w:rsidRPr="00C623F0" w:rsidRDefault="004C0B94" w:rsidP="004C0B94">
            <w:pPr>
              <w:spacing w:before="120" w:after="120"/>
              <w:jc w:val="both"/>
              <w:rPr>
                <w:rFonts w:cs="Times New Roman"/>
                <w:sz w:val="22"/>
              </w:rPr>
            </w:pPr>
          </w:p>
        </w:tc>
        <w:tc>
          <w:tcPr>
            <w:tcW w:w="3827" w:type="dxa"/>
          </w:tcPr>
          <w:p w14:paraId="38EFCF9E" w14:textId="77777777" w:rsidR="004C0B94" w:rsidRPr="00C623F0" w:rsidRDefault="004C0B94" w:rsidP="004C0B94">
            <w:pPr>
              <w:spacing w:before="120" w:after="120"/>
              <w:jc w:val="both"/>
              <w:rPr>
                <w:rFonts w:cs="Times New Roman"/>
                <w:sz w:val="22"/>
              </w:rPr>
            </w:pPr>
          </w:p>
        </w:tc>
      </w:tr>
      <w:tr w:rsidR="00683679" w:rsidRPr="00C623F0" w14:paraId="3723E0BA" w14:textId="77777777" w:rsidTr="00B830ED">
        <w:tc>
          <w:tcPr>
            <w:tcW w:w="546" w:type="dxa"/>
            <w:shd w:val="clear" w:color="auto" w:fill="DBE5F1" w:themeFill="accent1" w:themeFillTint="33"/>
          </w:tcPr>
          <w:p w14:paraId="10C17308" w14:textId="77777777" w:rsidR="00683679" w:rsidRPr="00C623F0" w:rsidRDefault="00ED2A6A" w:rsidP="00A268C9">
            <w:pPr>
              <w:spacing w:after="120"/>
              <w:rPr>
                <w:rFonts w:cs="Times New Roman"/>
                <w:sz w:val="22"/>
              </w:rPr>
            </w:pPr>
            <w:r w:rsidRPr="00C623F0">
              <w:rPr>
                <w:rFonts w:cs="Times New Roman"/>
                <w:color w:val="3D87C7"/>
                <w:sz w:val="22"/>
              </w:rPr>
              <w:t>1.</w:t>
            </w:r>
            <w:r w:rsidR="004B091C" w:rsidRPr="00C623F0">
              <w:rPr>
                <w:rFonts w:cs="Times New Roman"/>
                <w:color w:val="3D87C7"/>
                <w:sz w:val="22"/>
              </w:rPr>
              <w:t>7</w:t>
            </w:r>
            <w:r w:rsidRPr="00C623F0">
              <w:rPr>
                <w:rFonts w:cs="Times New Roman"/>
                <w:color w:val="3D87C7"/>
                <w:sz w:val="22"/>
              </w:rPr>
              <w:t>.</w:t>
            </w:r>
          </w:p>
        </w:tc>
        <w:tc>
          <w:tcPr>
            <w:tcW w:w="4269" w:type="dxa"/>
            <w:shd w:val="clear" w:color="auto" w:fill="DBE5F1" w:themeFill="accent1" w:themeFillTint="33"/>
          </w:tcPr>
          <w:p w14:paraId="6866A849" w14:textId="553A810A" w:rsidR="00683679" w:rsidRPr="00C623F0" w:rsidRDefault="00683679" w:rsidP="00A268C9">
            <w:pPr>
              <w:spacing w:before="120" w:after="120"/>
              <w:jc w:val="both"/>
              <w:rPr>
                <w:rFonts w:cs="Times New Roman"/>
                <w:sz w:val="22"/>
              </w:rPr>
            </w:pPr>
            <w:r w:rsidRPr="00C623F0">
              <w:rPr>
                <w:rFonts w:cs="Times New Roman"/>
                <w:sz w:val="22"/>
              </w:rPr>
              <w:t>Vai</w:t>
            </w:r>
            <w:r w:rsidR="00BC05AD" w:rsidRPr="00C623F0">
              <w:rPr>
                <w:rFonts w:cs="Times New Roman"/>
                <w:sz w:val="22"/>
              </w:rPr>
              <w:t xml:space="preserve"> konkrēt</w:t>
            </w:r>
            <w:r w:rsidR="000D3C89">
              <w:rPr>
                <w:rFonts w:cs="Times New Roman"/>
                <w:sz w:val="22"/>
              </w:rPr>
              <w:t>aj</w:t>
            </w:r>
            <w:r w:rsidR="00C127B1">
              <w:rPr>
                <w:rFonts w:cs="Times New Roman"/>
                <w:sz w:val="22"/>
              </w:rPr>
              <w:t>ā</w:t>
            </w:r>
            <w:r w:rsidR="00BC05AD" w:rsidRPr="00C623F0">
              <w:rPr>
                <w:rFonts w:cs="Times New Roman"/>
                <w:sz w:val="22"/>
              </w:rPr>
              <w:t xml:space="preserve"> iepirkum</w:t>
            </w:r>
            <w:r w:rsidR="00C127B1">
              <w:rPr>
                <w:rFonts w:cs="Times New Roman"/>
                <w:sz w:val="22"/>
              </w:rPr>
              <w:t>ā</w:t>
            </w:r>
            <w:r w:rsidR="00BC05AD" w:rsidRPr="00C623F0">
              <w:rPr>
                <w:rFonts w:cs="Times New Roman"/>
                <w:sz w:val="22"/>
              </w:rPr>
              <w:t xml:space="preserve"> ir veikti</w:t>
            </w:r>
            <w:r w:rsidRPr="00C623F0">
              <w:rPr>
                <w:rFonts w:cs="Times New Roman"/>
                <w:sz w:val="22"/>
              </w:rPr>
              <w:t xml:space="preserve"> pasākum</w:t>
            </w:r>
            <w:r w:rsidR="00BC05AD" w:rsidRPr="00C623F0">
              <w:rPr>
                <w:rFonts w:cs="Times New Roman"/>
                <w:sz w:val="22"/>
              </w:rPr>
              <w:t>i</w:t>
            </w:r>
            <w:r w:rsidRPr="00C623F0">
              <w:rPr>
                <w:rFonts w:cs="Times New Roman"/>
                <w:sz w:val="22"/>
              </w:rPr>
              <w:t>, lai mazinātu iespējamus pārtraukumus un kavējumus iepirkuma komisijas darbā un nodrošin</w:t>
            </w:r>
            <w:r w:rsidR="00BC05AD" w:rsidRPr="00C623F0">
              <w:rPr>
                <w:rFonts w:cs="Times New Roman"/>
                <w:sz w:val="22"/>
              </w:rPr>
              <w:t>ātu</w:t>
            </w:r>
            <w:r w:rsidRPr="00C623F0">
              <w:rPr>
                <w:rFonts w:cs="Times New Roman"/>
                <w:sz w:val="22"/>
              </w:rPr>
              <w:t xml:space="preserve"> nepieciešamo kvorumu (piemēram, saistībā ar interešu konfliktu, iepriekš plānotām prombūtnēm)? </w:t>
            </w:r>
          </w:p>
        </w:tc>
        <w:tc>
          <w:tcPr>
            <w:tcW w:w="1559" w:type="dxa"/>
            <w:shd w:val="clear" w:color="auto" w:fill="DBE5F1" w:themeFill="accent1" w:themeFillTint="33"/>
          </w:tcPr>
          <w:p w14:paraId="4552E311"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17DDE842" w14:textId="77777777" w:rsidR="00683679" w:rsidRPr="00C623F0" w:rsidRDefault="00683679" w:rsidP="00A268C9">
            <w:pPr>
              <w:spacing w:before="120" w:after="120"/>
              <w:jc w:val="both"/>
              <w:rPr>
                <w:rFonts w:cs="Times New Roman"/>
                <w:sz w:val="22"/>
              </w:rPr>
            </w:pPr>
          </w:p>
        </w:tc>
      </w:tr>
      <w:tr w:rsidR="00683679" w:rsidRPr="00C623F0" w14:paraId="41DD2875" w14:textId="77777777" w:rsidTr="008C71C8">
        <w:tc>
          <w:tcPr>
            <w:tcW w:w="546" w:type="dxa"/>
            <w:shd w:val="clear" w:color="auto" w:fill="FFFFFF" w:themeFill="background1"/>
          </w:tcPr>
          <w:p w14:paraId="7671149C" w14:textId="77777777" w:rsidR="00683679" w:rsidRPr="00C623F0" w:rsidRDefault="00ED2A6A" w:rsidP="00A268C9">
            <w:pPr>
              <w:spacing w:after="120"/>
              <w:rPr>
                <w:rFonts w:cs="Times New Roman"/>
                <w:sz w:val="22"/>
              </w:rPr>
            </w:pPr>
            <w:r w:rsidRPr="00C623F0">
              <w:rPr>
                <w:rFonts w:cs="Times New Roman"/>
                <w:color w:val="3D87C7"/>
                <w:sz w:val="22"/>
              </w:rPr>
              <w:t>1.</w:t>
            </w:r>
            <w:r w:rsidR="004B091C" w:rsidRPr="00C623F0">
              <w:rPr>
                <w:rFonts w:cs="Times New Roman"/>
                <w:color w:val="3D87C7"/>
                <w:sz w:val="22"/>
              </w:rPr>
              <w:t>8</w:t>
            </w:r>
            <w:r w:rsidRPr="00C623F0">
              <w:rPr>
                <w:rFonts w:cs="Times New Roman"/>
                <w:color w:val="3D87C7"/>
                <w:sz w:val="22"/>
              </w:rPr>
              <w:t>.</w:t>
            </w:r>
          </w:p>
        </w:tc>
        <w:tc>
          <w:tcPr>
            <w:tcW w:w="4269" w:type="dxa"/>
            <w:shd w:val="clear" w:color="auto" w:fill="FFFFFF" w:themeFill="background1"/>
          </w:tcPr>
          <w:p w14:paraId="6B30AB17" w14:textId="77777777" w:rsidR="00683679" w:rsidRPr="00C623F0" w:rsidRDefault="00683679" w:rsidP="00A268C9">
            <w:pPr>
              <w:spacing w:before="120" w:after="120"/>
              <w:jc w:val="both"/>
              <w:rPr>
                <w:rFonts w:cs="Times New Roman"/>
                <w:sz w:val="22"/>
              </w:rPr>
            </w:pPr>
            <w:r w:rsidRPr="00C623F0">
              <w:rPr>
                <w:rFonts w:cs="Times New Roman"/>
                <w:sz w:val="22"/>
              </w:rPr>
              <w:t>Vai tiek nodrošināts, ka iepirkuma komisijai kopumā ir pietiekama kompetence konkrēt</w:t>
            </w:r>
            <w:r w:rsidR="00BC05AD" w:rsidRPr="00C623F0">
              <w:rPr>
                <w:rFonts w:cs="Times New Roman"/>
                <w:sz w:val="22"/>
              </w:rPr>
              <w:t>ā</w:t>
            </w:r>
            <w:r w:rsidRPr="00C623F0">
              <w:rPr>
                <w:rFonts w:cs="Times New Roman"/>
                <w:sz w:val="22"/>
              </w:rPr>
              <w:t xml:space="preserve"> iepirkum</w:t>
            </w:r>
            <w:r w:rsidR="00BC05AD" w:rsidRPr="00C623F0">
              <w:rPr>
                <w:rFonts w:cs="Times New Roman"/>
                <w:sz w:val="22"/>
              </w:rPr>
              <w:t>a</w:t>
            </w:r>
            <w:r w:rsidRPr="00C623F0">
              <w:rPr>
                <w:rFonts w:cs="Times New Roman"/>
                <w:sz w:val="22"/>
              </w:rPr>
              <w:t xml:space="preserve"> īstenošanai (piemēram, nepieciešamības gadījumā pieaicinot ekspertus</w:t>
            </w:r>
            <w:r w:rsidR="00FF5E48" w:rsidRPr="00C623F0">
              <w:rPr>
                <w:rStyle w:val="Vresatsauce"/>
                <w:rFonts w:cs="Times New Roman"/>
                <w:sz w:val="22"/>
              </w:rPr>
              <w:footnoteReference w:id="12"/>
            </w:r>
            <w:r w:rsidRPr="00C623F0">
              <w:rPr>
                <w:rFonts w:cs="Times New Roman"/>
                <w:sz w:val="22"/>
              </w:rPr>
              <w:t>)?</w:t>
            </w:r>
          </w:p>
        </w:tc>
        <w:tc>
          <w:tcPr>
            <w:tcW w:w="1559" w:type="dxa"/>
          </w:tcPr>
          <w:p w14:paraId="45208C76" w14:textId="77777777" w:rsidR="00683679" w:rsidRPr="00C623F0" w:rsidRDefault="00683679" w:rsidP="00A268C9">
            <w:pPr>
              <w:spacing w:before="120" w:after="120"/>
              <w:jc w:val="both"/>
              <w:rPr>
                <w:rFonts w:cs="Times New Roman"/>
                <w:sz w:val="22"/>
              </w:rPr>
            </w:pPr>
          </w:p>
        </w:tc>
        <w:tc>
          <w:tcPr>
            <w:tcW w:w="3827" w:type="dxa"/>
          </w:tcPr>
          <w:p w14:paraId="0CB9757E" w14:textId="77777777" w:rsidR="00683679" w:rsidRPr="00C623F0" w:rsidRDefault="00683679" w:rsidP="00A268C9">
            <w:pPr>
              <w:spacing w:before="120" w:after="120"/>
              <w:jc w:val="both"/>
              <w:rPr>
                <w:rFonts w:cs="Times New Roman"/>
                <w:sz w:val="22"/>
              </w:rPr>
            </w:pPr>
          </w:p>
        </w:tc>
      </w:tr>
      <w:tr w:rsidR="00683679" w:rsidRPr="00C623F0" w14:paraId="5110CC1F" w14:textId="77777777" w:rsidTr="00B830ED">
        <w:tc>
          <w:tcPr>
            <w:tcW w:w="546" w:type="dxa"/>
            <w:shd w:val="clear" w:color="auto" w:fill="B8CCE4" w:themeFill="accent1" w:themeFillTint="66"/>
          </w:tcPr>
          <w:p w14:paraId="5C65E77F" w14:textId="77777777" w:rsidR="00683679" w:rsidRPr="00C623F0" w:rsidRDefault="00ED2A6A" w:rsidP="00A268C9">
            <w:pPr>
              <w:spacing w:after="120"/>
              <w:rPr>
                <w:rFonts w:cs="Times New Roman"/>
                <w:b/>
                <w:bCs/>
                <w:sz w:val="22"/>
              </w:rPr>
            </w:pPr>
            <w:r w:rsidRPr="00C623F0">
              <w:rPr>
                <w:rFonts w:cs="Times New Roman"/>
                <w:b/>
                <w:bCs/>
                <w:color w:val="3D87C7"/>
                <w:sz w:val="22"/>
              </w:rPr>
              <w:t>2</w:t>
            </w:r>
            <w:r w:rsidR="007F4555" w:rsidRPr="00C623F0">
              <w:rPr>
                <w:rFonts w:cs="Times New Roman"/>
                <w:b/>
                <w:bCs/>
                <w:color w:val="3D87C7"/>
                <w:sz w:val="22"/>
              </w:rPr>
              <w:t>.</w:t>
            </w:r>
          </w:p>
        </w:tc>
        <w:tc>
          <w:tcPr>
            <w:tcW w:w="9655" w:type="dxa"/>
            <w:gridSpan w:val="3"/>
            <w:shd w:val="clear" w:color="auto" w:fill="B8CCE4" w:themeFill="accent1" w:themeFillTint="66"/>
          </w:tcPr>
          <w:p w14:paraId="4C6EC88E" w14:textId="77777777" w:rsidR="00683679" w:rsidRPr="00C623F0" w:rsidRDefault="00683679" w:rsidP="00A268C9">
            <w:pPr>
              <w:spacing w:before="120" w:after="120"/>
              <w:jc w:val="center"/>
              <w:rPr>
                <w:rFonts w:cs="Times New Roman"/>
                <w:b/>
                <w:bCs/>
                <w:color w:val="0070C0"/>
                <w:sz w:val="22"/>
              </w:rPr>
            </w:pPr>
            <w:r w:rsidRPr="00C623F0">
              <w:rPr>
                <w:rFonts w:cs="Times New Roman"/>
                <w:b/>
                <w:bCs/>
                <w:color w:val="0070C0"/>
                <w:sz w:val="22"/>
              </w:rPr>
              <w:t>TIRGUS INFORMĒŠANA UN KOMUNIKĀCIJA AR PIEGĀDĀTĀJIEM</w:t>
            </w:r>
          </w:p>
        </w:tc>
      </w:tr>
      <w:tr w:rsidR="00683679" w:rsidRPr="00C623F0" w14:paraId="2AB6A356" w14:textId="77777777" w:rsidTr="00B830ED">
        <w:tc>
          <w:tcPr>
            <w:tcW w:w="546" w:type="dxa"/>
            <w:shd w:val="clear" w:color="auto" w:fill="DBE5F1" w:themeFill="accent1" w:themeFillTint="33"/>
          </w:tcPr>
          <w:p w14:paraId="0C73A79E" w14:textId="77777777" w:rsidR="00683679" w:rsidRPr="00C623F0" w:rsidRDefault="00ED2A6A" w:rsidP="00A268C9">
            <w:pPr>
              <w:spacing w:after="120"/>
              <w:rPr>
                <w:rFonts w:cs="Times New Roman"/>
                <w:sz w:val="22"/>
              </w:rPr>
            </w:pPr>
            <w:r w:rsidRPr="00C623F0">
              <w:rPr>
                <w:rFonts w:cs="Times New Roman"/>
                <w:color w:val="3D87C7"/>
                <w:sz w:val="22"/>
              </w:rPr>
              <w:t>2</w:t>
            </w:r>
            <w:r w:rsidR="00683679" w:rsidRPr="00C623F0">
              <w:rPr>
                <w:rFonts w:cs="Times New Roman"/>
                <w:color w:val="3D87C7"/>
                <w:sz w:val="22"/>
              </w:rPr>
              <w:t>.1.</w:t>
            </w:r>
          </w:p>
        </w:tc>
        <w:tc>
          <w:tcPr>
            <w:tcW w:w="4269" w:type="dxa"/>
            <w:shd w:val="clear" w:color="auto" w:fill="DBE5F1" w:themeFill="accent1" w:themeFillTint="33"/>
          </w:tcPr>
          <w:p w14:paraId="4BF21085" w14:textId="77777777" w:rsidR="00683679" w:rsidRPr="00C623F0" w:rsidRDefault="00683679" w:rsidP="00A268C9">
            <w:pPr>
              <w:spacing w:before="120" w:after="120"/>
              <w:jc w:val="both"/>
              <w:rPr>
                <w:rFonts w:cs="Times New Roman"/>
                <w:sz w:val="22"/>
              </w:rPr>
            </w:pPr>
            <w:r w:rsidRPr="00C623F0">
              <w:rPr>
                <w:rFonts w:cs="Times New Roman"/>
                <w:sz w:val="22"/>
              </w:rPr>
              <w:t xml:space="preserve">Vai tirgus tiek laikus un pilnībā informēts par plānoto iepirkumu? </w:t>
            </w:r>
          </w:p>
          <w:p w14:paraId="20709A08" w14:textId="77777777" w:rsidR="00683679" w:rsidRPr="00C623F0" w:rsidRDefault="00683679" w:rsidP="00A268C9">
            <w:pPr>
              <w:spacing w:before="120" w:after="120"/>
              <w:jc w:val="both"/>
              <w:rPr>
                <w:rFonts w:cs="Times New Roman"/>
                <w:i/>
                <w:iCs/>
                <w:sz w:val="22"/>
              </w:rPr>
            </w:pPr>
            <w:r w:rsidRPr="00C623F0">
              <w:rPr>
                <w:rFonts w:cs="Times New Roman"/>
                <w:sz w:val="22"/>
              </w:rPr>
              <w:t>Proti:</w:t>
            </w:r>
            <w:r w:rsidRPr="00C623F0">
              <w:rPr>
                <w:rFonts w:cs="Times New Roman"/>
                <w:i/>
                <w:iCs/>
                <w:sz w:val="22"/>
              </w:rPr>
              <w:t xml:space="preserve"> </w:t>
            </w:r>
          </w:p>
          <w:p w14:paraId="1AD1E4F9" w14:textId="77777777" w:rsidR="00683679" w:rsidRPr="00C623F0" w:rsidRDefault="00683679" w:rsidP="00A268C9">
            <w:pPr>
              <w:pStyle w:val="Sarakstarindkopa"/>
              <w:numPr>
                <w:ilvl w:val="0"/>
                <w:numId w:val="4"/>
              </w:numPr>
              <w:spacing w:before="120" w:after="120"/>
              <w:ind w:left="714" w:hanging="357"/>
              <w:contextualSpacing w:val="0"/>
              <w:jc w:val="both"/>
              <w:rPr>
                <w:rFonts w:cs="Times New Roman"/>
                <w:sz w:val="22"/>
              </w:rPr>
            </w:pPr>
            <w:r w:rsidRPr="00C623F0">
              <w:rPr>
                <w:rFonts w:cs="Times New Roman"/>
                <w:sz w:val="22"/>
              </w:rPr>
              <w:t>ja iepirkumā, kura paredzamā līgumcena ir zem ES līgumcenu robežvērtībām</w:t>
            </w:r>
            <w:r w:rsidRPr="00C623F0">
              <w:rPr>
                <w:sz w:val="22"/>
                <w:vertAlign w:val="superscript"/>
              </w:rPr>
              <w:footnoteReference w:id="13"/>
            </w:r>
            <w:r w:rsidRPr="00C623F0">
              <w:rPr>
                <w:rFonts w:cs="Times New Roman"/>
                <w:sz w:val="22"/>
              </w:rPr>
              <w:t>, varētu būt samazināta konkurence vai maza piegādātāju (tirgus dalībnieku) interese, tiek izvērtēta iespēja par iepirkumu publicēt iepriekšējo informatīvo paziņojumu</w:t>
            </w:r>
            <w:r w:rsidRPr="00C623F0">
              <w:rPr>
                <w:sz w:val="22"/>
                <w:vertAlign w:val="superscript"/>
              </w:rPr>
              <w:footnoteReference w:id="14"/>
            </w:r>
            <w:r w:rsidRPr="00C623F0">
              <w:rPr>
                <w:rFonts w:cs="Times New Roman"/>
                <w:sz w:val="22"/>
                <w:vertAlign w:val="superscript"/>
              </w:rPr>
              <w:t xml:space="preserve"> </w:t>
            </w:r>
            <w:r w:rsidRPr="00C623F0">
              <w:rPr>
                <w:rFonts w:cs="Times New Roman"/>
                <w:sz w:val="22"/>
              </w:rPr>
              <w:t xml:space="preserve">Iepirkumu uzraudzības biroja Publikāciju vadības sistēmā; </w:t>
            </w:r>
          </w:p>
          <w:p w14:paraId="0149E38D" w14:textId="77777777" w:rsidR="00683679" w:rsidRPr="00C623F0" w:rsidRDefault="00683679" w:rsidP="00A268C9">
            <w:pPr>
              <w:pStyle w:val="Sarakstarindkopa"/>
              <w:numPr>
                <w:ilvl w:val="0"/>
                <w:numId w:val="4"/>
              </w:numPr>
              <w:spacing w:before="120" w:after="120"/>
              <w:ind w:left="714" w:hanging="357"/>
              <w:contextualSpacing w:val="0"/>
              <w:jc w:val="both"/>
              <w:rPr>
                <w:rFonts w:cs="Times New Roman"/>
                <w:sz w:val="22"/>
              </w:rPr>
            </w:pPr>
            <w:r w:rsidRPr="00C623F0">
              <w:rPr>
                <w:rFonts w:cs="Times New Roman"/>
                <w:sz w:val="22"/>
              </w:rPr>
              <w:t xml:space="preserve">ja iepirkumā, kura paredzamā līgumcena ir zem ES līgumcenu robežvērtībām, varētu būt vietējo piegādātāju intereses trūkums, konkurences veicināšanai ir izvērtēta </w:t>
            </w:r>
            <w:r w:rsidRPr="00C623F0">
              <w:rPr>
                <w:rFonts w:cs="Times New Roman"/>
                <w:sz w:val="22"/>
              </w:rPr>
              <w:lastRenderedPageBreak/>
              <w:t>iespēja iepirkumu izsludināt papildus arī ES līmenī</w:t>
            </w:r>
            <w:r w:rsidRPr="00C623F0">
              <w:rPr>
                <w:sz w:val="22"/>
                <w:vertAlign w:val="superscript"/>
              </w:rPr>
              <w:footnoteReference w:id="15"/>
            </w:r>
            <w:r w:rsidRPr="00C623F0">
              <w:rPr>
                <w:rFonts w:cs="Times New Roman"/>
                <w:sz w:val="22"/>
              </w:rPr>
              <w:t>;</w:t>
            </w:r>
          </w:p>
          <w:p w14:paraId="0AAB4974" w14:textId="77777777" w:rsidR="00683679" w:rsidRPr="00C623F0" w:rsidRDefault="00683679" w:rsidP="00A268C9">
            <w:pPr>
              <w:pStyle w:val="Sarakstarindkopa"/>
              <w:numPr>
                <w:ilvl w:val="0"/>
                <w:numId w:val="4"/>
              </w:numPr>
              <w:spacing w:before="120" w:after="120"/>
              <w:ind w:left="714" w:hanging="357"/>
              <w:contextualSpacing w:val="0"/>
              <w:jc w:val="both"/>
              <w:rPr>
                <w:rFonts w:cs="Times New Roman"/>
                <w:sz w:val="22"/>
              </w:rPr>
            </w:pPr>
            <w:r w:rsidRPr="00C623F0">
              <w:rPr>
                <w:rFonts w:cs="Times New Roman"/>
                <w:sz w:val="22"/>
              </w:rPr>
              <w:t>ja iepirkuma paredzamā līgumcena ir tuvu ES līgumcenu robežvērtībām (bet tās nesasniedz), izvērtēta iespēja iepirkumu izsludināt papildus arī ES līmenī;</w:t>
            </w:r>
          </w:p>
          <w:p w14:paraId="682DA794" w14:textId="77777777" w:rsidR="00683679" w:rsidRPr="00C623F0" w:rsidRDefault="00683679" w:rsidP="00A268C9">
            <w:pPr>
              <w:pStyle w:val="Sarakstarindkopa"/>
              <w:numPr>
                <w:ilvl w:val="0"/>
                <w:numId w:val="4"/>
              </w:numPr>
              <w:spacing w:before="120" w:after="120"/>
              <w:ind w:left="714" w:hanging="357"/>
              <w:contextualSpacing w:val="0"/>
              <w:jc w:val="both"/>
              <w:rPr>
                <w:rFonts w:cs="Times New Roman"/>
                <w:sz w:val="22"/>
              </w:rPr>
            </w:pPr>
            <w:r w:rsidRPr="00C623F0">
              <w:rPr>
                <w:rFonts w:cs="Times New Roman"/>
                <w:sz w:val="22"/>
              </w:rPr>
              <w:t>iepirkumā, kurā nav vietējo piegādātāju vai to interese piedalīties varētu būt zema, iepirkuma dokumentācija vai vismaz tās būtiskākie noteikumi sagatavoti arī angļu valodā un piedāvājumus ļauts iesniegt angļu valodā.</w:t>
            </w:r>
            <w:r w:rsidRPr="00C623F0">
              <w:rPr>
                <w:rFonts w:cs="Times New Roman"/>
                <w:i/>
                <w:iCs/>
                <w:sz w:val="22"/>
              </w:rPr>
              <w:t xml:space="preserve"> </w:t>
            </w:r>
          </w:p>
        </w:tc>
        <w:tc>
          <w:tcPr>
            <w:tcW w:w="1559" w:type="dxa"/>
            <w:shd w:val="clear" w:color="auto" w:fill="DBE5F1" w:themeFill="accent1" w:themeFillTint="33"/>
          </w:tcPr>
          <w:p w14:paraId="3A82C633" w14:textId="77777777" w:rsidR="00683679" w:rsidRPr="00C623F0" w:rsidRDefault="00683679" w:rsidP="00A268C9">
            <w:pPr>
              <w:spacing w:before="120" w:after="120"/>
              <w:jc w:val="both"/>
              <w:rPr>
                <w:rFonts w:cs="Times New Roman"/>
                <w:sz w:val="22"/>
              </w:rPr>
            </w:pPr>
          </w:p>
          <w:p w14:paraId="45FA6433" w14:textId="77777777" w:rsidR="00683679" w:rsidRPr="00C623F0" w:rsidRDefault="00683679" w:rsidP="00A268C9">
            <w:pPr>
              <w:spacing w:before="120" w:after="120"/>
              <w:jc w:val="both"/>
              <w:rPr>
                <w:rFonts w:cs="Times New Roman"/>
                <w:sz w:val="22"/>
              </w:rPr>
            </w:pPr>
          </w:p>
          <w:p w14:paraId="31E2D1EB"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659BF298" w14:textId="77777777" w:rsidR="00683679" w:rsidRPr="00C623F0" w:rsidRDefault="00683679" w:rsidP="00A268C9">
            <w:pPr>
              <w:spacing w:before="120" w:after="120"/>
              <w:jc w:val="both"/>
              <w:rPr>
                <w:rFonts w:cs="Times New Roman"/>
                <w:sz w:val="22"/>
              </w:rPr>
            </w:pPr>
          </w:p>
        </w:tc>
      </w:tr>
      <w:tr w:rsidR="00683679" w:rsidRPr="00C623F0" w14:paraId="11B2872F" w14:textId="77777777" w:rsidTr="00416A2E">
        <w:tc>
          <w:tcPr>
            <w:tcW w:w="546" w:type="dxa"/>
          </w:tcPr>
          <w:p w14:paraId="3BA4E638" w14:textId="77777777" w:rsidR="00683679" w:rsidRPr="00C623F0" w:rsidRDefault="00FB2098" w:rsidP="00A268C9">
            <w:pPr>
              <w:spacing w:after="120"/>
              <w:rPr>
                <w:rFonts w:cs="Times New Roman"/>
                <w:sz w:val="22"/>
              </w:rPr>
            </w:pPr>
            <w:r w:rsidRPr="00C623F0">
              <w:rPr>
                <w:rFonts w:cs="Times New Roman"/>
                <w:color w:val="3D87C7"/>
                <w:sz w:val="22"/>
              </w:rPr>
              <w:t>2</w:t>
            </w:r>
            <w:r w:rsidR="00683679" w:rsidRPr="00C623F0">
              <w:rPr>
                <w:rFonts w:cs="Times New Roman"/>
                <w:color w:val="3D87C7"/>
                <w:sz w:val="22"/>
              </w:rPr>
              <w:t>.2.</w:t>
            </w:r>
          </w:p>
        </w:tc>
        <w:tc>
          <w:tcPr>
            <w:tcW w:w="4269" w:type="dxa"/>
          </w:tcPr>
          <w:p w14:paraId="4020D33A" w14:textId="77777777" w:rsidR="00683679" w:rsidRPr="00C623F0" w:rsidRDefault="00683679" w:rsidP="00A268C9">
            <w:pPr>
              <w:spacing w:before="120" w:after="120"/>
              <w:jc w:val="both"/>
              <w:rPr>
                <w:rFonts w:cs="Times New Roman"/>
                <w:sz w:val="22"/>
              </w:rPr>
            </w:pPr>
            <w:r w:rsidRPr="00C623F0">
              <w:rPr>
                <w:rFonts w:cs="Times New Roman"/>
                <w:sz w:val="22"/>
              </w:rPr>
              <w:t>Vai ir nodrošināta pilnvērtīga komunikācija ar piegādātājiem pirms iepirkum</w:t>
            </w:r>
            <w:r w:rsidR="00FB2098" w:rsidRPr="00C623F0">
              <w:rPr>
                <w:rFonts w:cs="Times New Roman"/>
                <w:sz w:val="22"/>
              </w:rPr>
              <w:t>a</w:t>
            </w:r>
            <w:r w:rsidRPr="00C623F0">
              <w:rPr>
                <w:rFonts w:cs="Times New Roman"/>
                <w:sz w:val="22"/>
              </w:rPr>
              <w:t xml:space="preserve"> izsludināšanas un t</w:t>
            </w:r>
            <w:r w:rsidR="00FB2098" w:rsidRPr="00C623F0">
              <w:rPr>
                <w:rFonts w:cs="Times New Roman"/>
                <w:sz w:val="22"/>
              </w:rPr>
              <w:t>ā</w:t>
            </w:r>
            <w:r w:rsidRPr="00C623F0">
              <w:rPr>
                <w:rFonts w:cs="Times New Roman"/>
                <w:sz w:val="22"/>
              </w:rPr>
              <w:t xml:space="preserve"> laikā? </w:t>
            </w:r>
          </w:p>
          <w:p w14:paraId="46542C97" w14:textId="77777777" w:rsidR="00683679" w:rsidRPr="00C623F0" w:rsidRDefault="00683679" w:rsidP="00A268C9">
            <w:pPr>
              <w:spacing w:before="120" w:after="120"/>
              <w:jc w:val="both"/>
              <w:rPr>
                <w:rFonts w:cs="Times New Roman"/>
                <w:sz w:val="22"/>
              </w:rPr>
            </w:pPr>
            <w:r w:rsidRPr="00C623F0">
              <w:rPr>
                <w:rFonts w:cs="Times New Roman"/>
                <w:sz w:val="22"/>
              </w:rPr>
              <w:t>Proti:</w:t>
            </w:r>
          </w:p>
          <w:p w14:paraId="263F7280" w14:textId="77777777" w:rsidR="00683679" w:rsidRPr="00C623F0" w:rsidRDefault="00683679" w:rsidP="00A268C9">
            <w:pPr>
              <w:pStyle w:val="Sarakstarindkopa"/>
              <w:numPr>
                <w:ilvl w:val="0"/>
                <w:numId w:val="4"/>
              </w:numPr>
              <w:spacing w:before="120" w:after="120"/>
              <w:ind w:left="714" w:hanging="357"/>
              <w:contextualSpacing w:val="0"/>
              <w:jc w:val="both"/>
              <w:rPr>
                <w:rFonts w:cs="Times New Roman"/>
                <w:sz w:val="22"/>
              </w:rPr>
            </w:pPr>
            <w:r w:rsidRPr="00C623F0">
              <w:rPr>
                <w:rFonts w:cs="Times New Roman"/>
                <w:sz w:val="22"/>
              </w:rPr>
              <w:t xml:space="preserve">ir izvērtēta nepieciešamība un lietderība pirms iepirkuma sākšanas rīkot apspriedi ar piegādātājiem, </w:t>
            </w:r>
            <w:r w:rsidRPr="00C623F0">
              <w:rPr>
                <w:rFonts w:eastAsia="Times New Roman" w:cs="Times New Roman"/>
                <w:sz w:val="22"/>
              </w:rPr>
              <w:t>lai sagatavotu iepirkumu un informētu piegādātājus par iepirkuma plānu un prasībām;</w:t>
            </w:r>
            <w:r w:rsidRPr="00C623F0">
              <w:rPr>
                <w:rStyle w:val="Vresatsauce"/>
                <w:rFonts w:eastAsia="Times New Roman" w:cs="Times New Roman"/>
                <w:sz w:val="22"/>
              </w:rPr>
              <w:footnoteReference w:id="16"/>
            </w:r>
          </w:p>
          <w:p w14:paraId="6B186393" w14:textId="77777777" w:rsidR="00683679" w:rsidRPr="00C623F0" w:rsidRDefault="00683679" w:rsidP="00A268C9">
            <w:pPr>
              <w:pStyle w:val="Sarakstarindkopa"/>
              <w:numPr>
                <w:ilvl w:val="0"/>
                <w:numId w:val="4"/>
              </w:numPr>
              <w:spacing w:before="120" w:after="120"/>
              <w:ind w:left="714" w:hanging="357"/>
              <w:contextualSpacing w:val="0"/>
              <w:jc w:val="both"/>
              <w:rPr>
                <w:rFonts w:cs="Times New Roman"/>
                <w:sz w:val="22"/>
              </w:rPr>
            </w:pPr>
            <w:r w:rsidRPr="00C623F0">
              <w:rPr>
                <w:rFonts w:cs="Times New Roman"/>
                <w:sz w:val="22"/>
              </w:rPr>
              <w:t>ir izvērtēta nepieciešamība un lietderība rīkot ieinteresēto piegādātāju sanāksmi (tostarp arī gadījumos, kad tas nav obligāti, proti, ja piegādātāji to nelūdz vai ir saņemts tikai viena piegādātāja lūgums).</w:t>
            </w:r>
            <w:r w:rsidRPr="00C623F0">
              <w:rPr>
                <w:rStyle w:val="Vresatsauce"/>
                <w:rFonts w:cs="Times New Roman"/>
                <w:sz w:val="22"/>
              </w:rPr>
              <w:footnoteReference w:id="17"/>
            </w:r>
          </w:p>
        </w:tc>
        <w:tc>
          <w:tcPr>
            <w:tcW w:w="1559" w:type="dxa"/>
          </w:tcPr>
          <w:p w14:paraId="21B0FEC2" w14:textId="77777777" w:rsidR="00683679" w:rsidRPr="00C623F0" w:rsidRDefault="00683679" w:rsidP="00A268C9">
            <w:pPr>
              <w:spacing w:before="120" w:after="120"/>
              <w:jc w:val="both"/>
              <w:rPr>
                <w:rFonts w:cs="Times New Roman"/>
                <w:sz w:val="22"/>
              </w:rPr>
            </w:pPr>
          </w:p>
          <w:p w14:paraId="1E2A11CD" w14:textId="77777777" w:rsidR="00683679" w:rsidRPr="00C623F0" w:rsidRDefault="00683679" w:rsidP="00A268C9">
            <w:pPr>
              <w:spacing w:before="120" w:after="120"/>
              <w:jc w:val="both"/>
              <w:rPr>
                <w:rFonts w:cs="Times New Roman"/>
                <w:sz w:val="22"/>
              </w:rPr>
            </w:pPr>
          </w:p>
          <w:p w14:paraId="4EF99739" w14:textId="77777777" w:rsidR="00683679" w:rsidRPr="00C623F0" w:rsidRDefault="00683679" w:rsidP="00A268C9">
            <w:pPr>
              <w:spacing w:before="120" w:after="120"/>
              <w:jc w:val="both"/>
              <w:rPr>
                <w:rFonts w:cs="Times New Roman"/>
                <w:sz w:val="22"/>
              </w:rPr>
            </w:pPr>
          </w:p>
        </w:tc>
        <w:tc>
          <w:tcPr>
            <w:tcW w:w="3827" w:type="dxa"/>
          </w:tcPr>
          <w:p w14:paraId="582B56EC" w14:textId="77777777" w:rsidR="00683679" w:rsidRPr="00C623F0" w:rsidRDefault="00683679" w:rsidP="00A268C9">
            <w:pPr>
              <w:spacing w:before="120" w:after="120"/>
              <w:jc w:val="both"/>
              <w:rPr>
                <w:rFonts w:cs="Times New Roman"/>
                <w:sz w:val="22"/>
              </w:rPr>
            </w:pPr>
          </w:p>
        </w:tc>
      </w:tr>
      <w:tr w:rsidR="00683679" w:rsidRPr="00C623F0" w14:paraId="6DBAFF1E" w14:textId="77777777" w:rsidTr="00B830ED">
        <w:tc>
          <w:tcPr>
            <w:tcW w:w="546" w:type="dxa"/>
            <w:shd w:val="clear" w:color="auto" w:fill="B8CCE4" w:themeFill="accent1" w:themeFillTint="66"/>
          </w:tcPr>
          <w:p w14:paraId="08F8DBB0" w14:textId="77777777" w:rsidR="00683679" w:rsidRPr="00C623F0" w:rsidRDefault="00FB2098" w:rsidP="00A268C9">
            <w:pPr>
              <w:spacing w:after="120"/>
              <w:rPr>
                <w:rFonts w:cs="Times New Roman"/>
                <w:b/>
                <w:bCs/>
                <w:color w:val="3D87C7"/>
                <w:sz w:val="22"/>
              </w:rPr>
            </w:pPr>
            <w:r w:rsidRPr="00C623F0">
              <w:rPr>
                <w:rFonts w:cs="Times New Roman"/>
                <w:b/>
                <w:bCs/>
                <w:color w:val="3D87C7"/>
                <w:sz w:val="22"/>
              </w:rPr>
              <w:t>3</w:t>
            </w:r>
            <w:r w:rsidR="00683679" w:rsidRPr="00C623F0">
              <w:rPr>
                <w:rFonts w:cs="Times New Roman"/>
                <w:b/>
                <w:bCs/>
                <w:color w:val="3D87C7"/>
                <w:sz w:val="22"/>
              </w:rPr>
              <w:t>.</w:t>
            </w:r>
          </w:p>
        </w:tc>
        <w:tc>
          <w:tcPr>
            <w:tcW w:w="9655" w:type="dxa"/>
            <w:gridSpan w:val="3"/>
            <w:shd w:val="clear" w:color="auto" w:fill="B8CCE4" w:themeFill="accent1" w:themeFillTint="66"/>
          </w:tcPr>
          <w:p w14:paraId="4E109899" w14:textId="77777777" w:rsidR="00683679" w:rsidRPr="00C623F0" w:rsidRDefault="00683679" w:rsidP="00A268C9">
            <w:pPr>
              <w:spacing w:before="120" w:after="120"/>
              <w:jc w:val="center"/>
              <w:rPr>
                <w:rFonts w:cs="Times New Roman"/>
                <w:b/>
                <w:bCs/>
                <w:color w:val="0070C0"/>
                <w:sz w:val="22"/>
              </w:rPr>
            </w:pPr>
            <w:r w:rsidRPr="00C623F0">
              <w:rPr>
                <w:rFonts w:cs="Times New Roman"/>
                <w:b/>
                <w:bCs/>
                <w:color w:val="0070C0"/>
                <w:sz w:val="22"/>
              </w:rPr>
              <w:t xml:space="preserve">IEPIRKUMA DOKUMENTĀCIJAS PRASĪBAS UN LĪGUMA IZPILDES NOTEIKUMI </w:t>
            </w:r>
          </w:p>
        </w:tc>
      </w:tr>
      <w:tr w:rsidR="00683679" w:rsidRPr="00C623F0" w14:paraId="33755C45" w14:textId="77777777" w:rsidTr="00B830ED">
        <w:tc>
          <w:tcPr>
            <w:tcW w:w="546" w:type="dxa"/>
            <w:shd w:val="clear" w:color="auto" w:fill="DBE5F1" w:themeFill="accent1" w:themeFillTint="33"/>
          </w:tcPr>
          <w:p w14:paraId="39DA246D" w14:textId="77777777" w:rsidR="00683679" w:rsidRPr="00C623F0" w:rsidRDefault="00A07C6E" w:rsidP="00A268C9">
            <w:pPr>
              <w:spacing w:after="120"/>
              <w:rPr>
                <w:rFonts w:cs="Times New Roman"/>
                <w:color w:val="3D87C7"/>
                <w:sz w:val="22"/>
              </w:rPr>
            </w:pPr>
            <w:r w:rsidRPr="00C623F0">
              <w:rPr>
                <w:rFonts w:cs="Times New Roman"/>
                <w:color w:val="3D87C7"/>
                <w:sz w:val="22"/>
              </w:rPr>
              <w:t>3</w:t>
            </w:r>
            <w:r w:rsidR="00683679" w:rsidRPr="00C623F0">
              <w:rPr>
                <w:rFonts w:cs="Times New Roman"/>
                <w:color w:val="3D87C7"/>
                <w:sz w:val="22"/>
              </w:rPr>
              <w:t>.1.</w:t>
            </w:r>
          </w:p>
        </w:tc>
        <w:tc>
          <w:tcPr>
            <w:tcW w:w="4269" w:type="dxa"/>
            <w:shd w:val="clear" w:color="auto" w:fill="DBE5F1" w:themeFill="accent1" w:themeFillTint="33"/>
          </w:tcPr>
          <w:p w14:paraId="00B42D43" w14:textId="49FFF311" w:rsidR="00683679" w:rsidRPr="00C623F0" w:rsidRDefault="00683679" w:rsidP="00A268C9">
            <w:pPr>
              <w:spacing w:before="120" w:after="120"/>
              <w:jc w:val="both"/>
              <w:rPr>
                <w:rFonts w:cs="Times New Roman"/>
                <w:sz w:val="22"/>
              </w:rPr>
            </w:pPr>
            <w:r w:rsidRPr="00C623F0">
              <w:rPr>
                <w:rFonts w:cs="Times New Roman"/>
                <w:sz w:val="22"/>
              </w:rPr>
              <w:t>Vai iepirkum</w:t>
            </w:r>
            <w:r w:rsidR="00FB2098" w:rsidRPr="00C623F0">
              <w:rPr>
                <w:rFonts w:cs="Times New Roman"/>
                <w:sz w:val="22"/>
              </w:rPr>
              <w:t>a</w:t>
            </w:r>
            <w:r w:rsidRPr="00C623F0">
              <w:rPr>
                <w:rFonts w:cs="Times New Roman"/>
                <w:sz w:val="22"/>
              </w:rPr>
              <w:t xml:space="preserve"> dokumentācijā </w:t>
            </w:r>
            <w:r w:rsidR="00FB2098" w:rsidRPr="00C623F0">
              <w:rPr>
                <w:rFonts w:cs="Times New Roman"/>
                <w:sz w:val="22"/>
              </w:rPr>
              <w:t>ir</w:t>
            </w:r>
            <w:r w:rsidRPr="00C623F0">
              <w:rPr>
                <w:rFonts w:cs="Times New Roman"/>
                <w:sz w:val="22"/>
              </w:rPr>
              <w:t xml:space="preserve"> noteiktas normatīvajam regulējumam atbilstošas, skaidras un samērīgas (</w:t>
            </w:r>
            <w:r w:rsidR="0015727D">
              <w:rPr>
                <w:rFonts w:cs="Times New Roman"/>
                <w:sz w:val="22"/>
              </w:rPr>
              <w:t>ņemot vērā</w:t>
            </w:r>
            <w:r w:rsidRPr="00C623F0">
              <w:rPr>
                <w:rFonts w:cs="Times New Roman"/>
                <w:sz w:val="22"/>
              </w:rPr>
              <w:t xml:space="preserve"> iepirkuma </w:t>
            </w:r>
            <w:r w:rsidRPr="00C623F0">
              <w:rPr>
                <w:rFonts w:cs="Times New Roman"/>
                <w:sz w:val="22"/>
              </w:rPr>
              <w:lastRenderedPageBreak/>
              <w:t>priekšmetu) pretendentu atlases prasības un piedāvājuma vērtēšanas kritēriji?</w:t>
            </w:r>
          </w:p>
        </w:tc>
        <w:tc>
          <w:tcPr>
            <w:tcW w:w="1559" w:type="dxa"/>
            <w:shd w:val="clear" w:color="auto" w:fill="DBE5F1" w:themeFill="accent1" w:themeFillTint="33"/>
          </w:tcPr>
          <w:p w14:paraId="1B3917A4"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784CC02C" w14:textId="77777777" w:rsidR="00683679" w:rsidRPr="00C623F0" w:rsidRDefault="00683679" w:rsidP="00A268C9">
            <w:pPr>
              <w:spacing w:before="120" w:after="120"/>
              <w:jc w:val="both"/>
              <w:rPr>
                <w:rFonts w:cs="Times New Roman"/>
                <w:sz w:val="22"/>
              </w:rPr>
            </w:pPr>
          </w:p>
        </w:tc>
      </w:tr>
      <w:tr w:rsidR="00683679" w:rsidRPr="00C623F0" w14:paraId="3B778387" w14:textId="77777777" w:rsidTr="00416A2E">
        <w:tc>
          <w:tcPr>
            <w:tcW w:w="546" w:type="dxa"/>
          </w:tcPr>
          <w:p w14:paraId="3861A419" w14:textId="77777777" w:rsidR="00683679" w:rsidRPr="00C623F0" w:rsidRDefault="00A07C6E" w:rsidP="00A268C9">
            <w:pPr>
              <w:spacing w:after="120"/>
              <w:rPr>
                <w:rFonts w:cs="Times New Roman"/>
                <w:sz w:val="22"/>
              </w:rPr>
            </w:pPr>
            <w:r w:rsidRPr="00C623F0">
              <w:rPr>
                <w:rFonts w:cs="Times New Roman"/>
                <w:color w:val="3D87C7"/>
                <w:sz w:val="22"/>
              </w:rPr>
              <w:t>3</w:t>
            </w:r>
            <w:r w:rsidR="00683679" w:rsidRPr="00C623F0">
              <w:rPr>
                <w:rFonts w:cs="Times New Roman"/>
                <w:color w:val="3D87C7"/>
                <w:sz w:val="22"/>
              </w:rPr>
              <w:t>.2.</w:t>
            </w:r>
          </w:p>
        </w:tc>
        <w:tc>
          <w:tcPr>
            <w:tcW w:w="4269" w:type="dxa"/>
          </w:tcPr>
          <w:p w14:paraId="14E1358A" w14:textId="77777777" w:rsidR="00683679" w:rsidRPr="00C623F0" w:rsidRDefault="00683679" w:rsidP="00A268C9">
            <w:pPr>
              <w:spacing w:before="120" w:after="120"/>
              <w:jc w:val="both"/>
              <w:rPr>
                <w:rFonts w:cs="Times New Roman"/>
                <w:sz w:val="22"/>
              </w:rPr>
            </w:pPr>
            <w:r w:rsidRPr="00C623F0">
              <w:rPr>
                <w:rFonts w:cs="Times New Roman"/>
                <w:sz w:val="22"/>
              </w:rPr>
              <w:t xml:space="preserve">Vai </w:t>
            </w:r>
            <w:r w:rsidR="00A07C6E" w:rsidRPr="00C623F0">
              <w:rPr>
                <w:rFonts w:cs="Times New Roman"/>
                <w:sz w:val="22"/>
              </w:rPr>
              <w:t xml:space="preserve">ir </w:t>
            </w:r>
            <w:r w:rsidRPr="00C623F0">
              <w:rPr>
                <w:rFonts w:cs="Times New Roman"/>
                <w:sz w:val="22"/>
              </w:rPr>
              <w:t>izmantota iespēja iepirkuma dokumentācijā skaidri un nepārprotami paredzēt līguma grozījumu iespējamību, nosacījumus grozījumu veikšanai, grozījumu apjomu un būtību, lai pretendenti, sagatavojot piedāvājumu, varētu ar tiem rēķināties?</w:t>
            </w:r>
            <w:r w:rsidRPr="00C623F0">
              <w:rPr>
                <w:rStyle w:val="Vresatsauce"/>
                <w:rFonts w:cs="Times New Roman"/>
                <w:sz w:val="22"/>
              </w:rPr>
              <w:footnoteReference w:id="18"/>
            </w:r>
          </w:p>
        </w:tc>
        <w:tc>
          <w:tcPr>
            <w:tcW w:w="1559" w:type="dxa"/>
          </w:tcPr>
          <w:p w14:paraId="1ECFBC89" w14:textId="77777777" w:rsidR="00683679" w:rsidRPr="00C623F0" w:rsidRDefault="00683679" w:rsidP="00A268C9">
            <w:pPr>
              <w:spacing w:before="120" w:after="120"/>
              <w:jc w:val="both"/>
              <w:rPr>
                <w:rFonts w:cs="Times New Roman"/>
                <w:sz w:val="22"/>
              </w:rPr>
            </w:pPr>
          </w:p>
        </w:tc>
        <w:tc>
          <w:tcPr>
            <w:tcW w:w="3827" w:type="dxa"/>
          </w:tcPr>
          <w:p w14:paraId="22809F99" w14:textId="77777777" w:rsidR="00683679" w:rsidRPr="00C623F0" w:rsidRDefault="00683679" w:rsidP="00A268C9">
            <w:pPr>
              <w:spacing w:before="120" w:after="120"/>
              <w:jc w:val="both"/>
              <w:rPr>
                <w:rFonts w:cs="Times New Roman"/>
                <w:sz w:val="22"/>
              </w:rPr>
            </w:pPr>
          </w:p>
        </w:tc>
      </w:tr>
      <w:tr w:rsidR="00683679" w:rsidRPr="00C623F0" w14:paraId="1F9CC97D" w14:textId="77777777" w:rsidTr="00B830ED">
        <w:tc>
          <w:tcPr>
            <w:tcW w:w="546" w:type="dxa"/>
            <w:shd w:val="clear" w:color="auto" w:fill="DBE5F1" w:themeFill="accent1" w:themeFillTint="33"/>
          </w:tcPr>
          <w:p w14:paraId="72FDAECD" w14:textId="77777777" w:rsidR="00683679" w:rsidRPr="00C623F0" w:rsidRDefault="006D08A5" w:rsidP="00A268C9">
            <w:pPr>
              <w:spacing w:after="120"/>
              <w:rPr>
                <w:rFonts w:cs="Times New Roman"/>
                <w:sz w:val="22"/>
              </w:rPr>
            </w:pPr>
            <w:r w:rsidRPr="00C623F0">
              <w:rPr>
                <w:rFonts w:cs="Times New Roman"/>
                <w:color w:val="3D87C7"/>
                <w:sz w:val="22"/>
              </w:rPr>
              <w:t>3</w:t>
            </w:r>
            <w:r w:rsidR="00683679" w:rsidRPr="00C623F0">
              <w:rPr>
                <w:rFonts w:cs="Times New Roman"/>
                <w:color w:val="3D87C7"/>
                <w:sz w:val="22"/>
              </w:rPr>
              <w:t>.3.</w:t>
            </w:r>
          </w:p>
        </w:tc>
        <w:tc>
          <w:tcPr>
            <w:tcW w:w="4269" w:type="dxa"/>
            <w:shd w:val="clear" w:color="auto" w:fill="DBE5F1" w:themeFill="accent1" w:themeFillTint="33"/>
          </w:tcPr>
          <w:p w14:paraId="0927E9BC" w14:textId="1F52A61D" w:rsidR="00683679" w:rsidRPr="00C623F0" w:rsidRDefault="00683679" w:rsidP="00A268C9">
            <w:pPr>
              <w:spacing w:before="120" w:after="120"/>
              <w:jc w:val="both"/>
              <w:rPr>
                <w:rFonts w:cs="Times New Roman"/>
                <w:sz w:val="22"/>
              </w:rPr>
            </w:pPr>
            <w:r w:rsidRPr="00C623F0">
              <w:rPr>
                <w:rFonts w:cs="Times New Roman"/>
                <w:sz w:val="22"/>
              </w:rPr>
              <w:t xml:space="preserve">Vai </w:t>
            </w:r>
            <w:r w:rsidR="00A07C6E" w:rsidRPr="00C623F0">
              <w:rPr>
                <w:rFonts w:cs="Times New Roman"/>
                <w:sz w:val="22"/>
              </w:rPr>
              <w:t>ir</w:t>
            </w:r>
            <w:r w:rsidRPr="00C623F0">
              <w:rPr>
                <w:rFonts w:cs="Times New Roman"/>
                <w:sz w:val="22"/>
              </w:rPr>
              <w:t xml:space="preserve"> izvērtēta nepieciešamība iepirkumu dokumentācijā paredzēt arī cenu indeksācijas iespēju, jo īpaši ilgtermiņa līgum</w:t>
            </w:r>
            <w:r w:rsidR="000565BC">
              <w:rPr>
                <w:rFonts w:cs="Times New Roman"/>
                <w:sz w:val="22"/>
              </w:rPr>
              <w:t>os</w:t>
            </w:r>
            <w:r w:rsidRPr="00C623F0">
              <w:rPr>
                <w:rFonts w:cs="Times New Roman"/>
                <w:sz w:val="22"/>
              </w:rPr>
              <w:t>?</w:t>
            </w:r>
            <w:r w:rsidRPr="00C623F0">
              <w:rPr>
                <w:rStyle w:val="Vresatsauce"/>
                <w:rFonts w:cs="Times New Roman"/>
                <w:sz w:val="22"/>
              </w:rPr>
              <w:footnoteReference w:id="19"/>
            </w:r>
          </w:p>
        </w:tc>
        <w:tc>
          <w:tcPr>
            <w:tcW w:w="1559" w:type="dxa"/>
            <w:shd w:val="clear" w:color="auto" w:fill="DBE5F1" w:themeFill="accent1" w:themeFillTint="33"/>
          </w:tcPr>
          <w:p w14:paraId="5B3E7D21"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07533ECC" w14:textId="77777777" w:rsidR="00683679" w:rsidRPr="00C623F0" w:rsidRDefault="00683679" w:rsidP="00A268C9">
            <w:pPr>
              <w:spacing w:before="120" w:after="120"/>
              <w:jc w:val="both"/>
              <w:rPr>
                <w:rFonts w:cs="Times New Roman"/>
                <w:sz w:val="22"/>
              </w:rPr>
            </w:pPr>
          </w:p>
        </w:tc>
      </w:tr>
      <w:tr w:rsidR="00683679" w:rsidRPr="00C623F0" w14:paraId="51CB4591" w14:textId="77777777" w:rsidTr="00416A2E">
        <w:tc>
          <w:tcPr>
            <w:tcW w:w="546" w:type="dxa"/>
          </w:tcPr>
          <w:p w14:paraId="5CEA8EC9" w14:textId="77777777" w:rsidR="00683679" w:rsidRPr="00C623F0" w:rsidRDefault="006D08A5" w:rsidP="00A268C9">
            <w:pPr>
              <w:spacing w:after="120"/>
              <w:rPr>
                <w:rFonts w:cs="Times New Roman"/>
                <w:sz w:val="22"/>
              </w:rPr>
            </w:pPr>
            <w:r w:rsidRPr="00C623F0">
              <w:rPr>
                <w:rFonts w:cs="Times New Roman"/>
                <w:color w:val="3D87C7"/>
                <w:sz w:val="22"/>
              </w:rPr>
              <w:t>3</w:t>
            </w:r>
            <w:r w:rsidR="00683679" w:rsidRPr="00C623F0">
              <w:rPr>
                <w:rFonts w:cs="Times New Roman"/>
                <w:color w:val="3D87C7"/>
                <w:sz w:val="22"/>
              </w:rPr>
              <w:t>.4.</w:t>
            </w:r>
          </w:p>
        </w:tc>
        <w:tc>
          <w:tcPr>
            <w:tcW w:w="4269" w:type="dxa"/>
          </w:tcPr>
          <w:p w14:paraId="2D748EB6" w14:textId="77777777" w:rsidR="00683679" w:rsidRPr="00C623F0" w:rsidRDefault="00683679" w:rsidP="00A268C9">
            <w:pPr>
              <w:spacing w:before="120" w:after="120"/>
              <w:jc w:val="both"/>
              <w:rPr>
                <w:rFonts w:cs="Times New Roman"/>
                <w:sz w:val="22"/>
              </w:rPr>
            </w:pPr>
            <w:r w:rsidRPr="00C623F0">
              <w:rPr>
                <w:rFonts w:cs="Times New Roman"/>
                <w:sz w:val="22"/>
              </w:rPr>
              <w:t>Vai iepirkumu dokumentācijā tiek iekļauti samērīgi un vienlīdzīgi līguma izpildes noteikumi gan pret pasūtītāju, gan pret piegādātāju?</w:t>
            </w:r>
          </w:p>
        </w:tc>
        <w:tc>
          <w:tcPr>
            <w:tcW w:w="1559" w:type="dxa"/>
          </w:tcPr>
          <w:p w14:paraId="6B939FDA" w14:textId="77777777" w:rsidR="00683679" w:rsidRPr="00C623F0" w:rsidRDefault="00683679" w:rsidP="00A268C9">
            <w:pPr>
              <w:spacing w:before="120" w:after="120"/>
              <w:jc w:val="both"/>
              <w:rPr>
                <w:rFonts w:cs="Times New Roman"/>
                <w:sz w:val="22"/>
              </w:rPr>
            </w:pPr>
          </w:p>
        </w:tc>
        <w:tc>
          <w:tcPr>
            <w:tcW w:w="3827" w:type="dxa"/>
          </w:tcPr>
          <w:p w14:paraId="19684FD4" w14:textId="77777777" w:rsidR="00683679" w:rsidRPr="00C623F0" w:rsidRDefault="00683679" w:rsidP="00A268C9">
            <w:pPr>
              <w:spacing w:before="120" w:after="120"/>
              <w:jc w:val="both"/>
              <w:rPr>
                <w:rFonts w:cs="Times New Roman"/>
                <w:sz w:val="22"/>
              </w:rPr>
            </w:pPr>
          </w:p>
        </w:tc>
      </w:tr>
      <w:tr w:rsidR="00683679" w:rsidRPr="00C623F0" w14:paraId="3EF6895A" w14:textId="77777777" w:rsidTr="00B830ED">
        <w:tc>
          <w:tcPr>
            <w:tcW w:w="546" w:type="dxa"/>
            <w:shd w:val="clear" w:color="auto" w:fill="DBE5F1" w:themeFill="accent1" w:themeFillTint="33"/>
          </w:tcPr>
          <w:p w14:paraId="7E38A570" w14:textId="77777777" w:rsidR="00683679" w:rsidRPr="00C623F0" w:rsidRDefault="006D08A5" w:rsidP="00A268C9">
            <w:pPr>
              <w:spacing w:after="120"/>
              <w:rPr>
                <w:rFonts w:cs="Times New Roman"/>
                <w:sz w:val="22"/>
              </w:rPr>
            </w:pPr>
            <w:r w:rsidRPr="00C623F0">
              <w:rPr>
                <w:rFonts w:cs="Times New Roman"/>
                <w:color w:val="3D87C7"/>
                <w:sz w:val="22"/>
              </w:rPr>
              <w:t>3</w:t>
            </w:r>
            <w:r w:rsidR="00683679" w:rsidRPr="00C623F0">
              <w:rPr>
                <w:rFonts w:cs="Times New Roman"/>
                <w:color w:val="3D87C7"/>
                <w:sz w:val="22"/>
              </w:rPr>
              <w:t>.5.</w:t>
            </w:r>
          </w:p>
        </w:tc>
        <w:tc>
          <w:tcPr>
            <w:tcW w:w="4269" w:type="dxa"/>
            <w:shd w:val="clear" w:color="auto" w:fill="DBE5F1" w:themeFill="accent1" w:themeFillTint="33"/>
          </w:tcPr>
          <w:p w14:paraId="5E2FAAC1" w14:textId="5B0A0751" w:rsidR="00683679" w:rsidRPr="00C623F0" w:rsidRDefault="00683679" w:rsidP="00A268C9">
            <w:pPr>
              <w:spacing w:before="120" w:after="120"/>
              <w:jc w:val="both"/>
              <w:rPr>
                <w:rFonts w:cs="Times New Roman"/>
                <w:sz w:val="22"/>
              </w:rPr>
            </w:pPr>
            <w:r w:rsidRPr="00C623F0">
              <w:rPr>
                <w:sz w:val="22"/>
              </w:rPr>
              <w:t>V</w:t>
            </w:r>
            <w:r w:rsidRPr="00C623F0">
              <w:rPr>
                <w:rFonts w:cs="Times New Roman"/>
                <w:sz w:val="22"/>
              </w:rPr>
              <w:t>ai iepirkum</w:t>
            </w:r>
            <w:r w:rsidR="00482791" w:rsidRPr="00C623F0">
              <w:rPr>
                <w:rFonts w:cs="Times New Roman"/>
                <w:sz w:val="22"/>
              </w:rPr>
              <w:t>a</w:t>
            </w:r>
            <w:r w:rsidRPr="00C623F0">
              <w:rPr>
                <w:rFonts w:cs="Times New Roman"/>
                <w:sz w:val="22"/>
              </w:rPr>
              <w:t xml:space="preserve"> dokumentācijā </w:t>
            </w:r>
            <w:r w:rsidR="00482791" w:rsidRPr="00C623F0">
              <w:rPr>
                <w:rFonts w:cs="Times New Roman"/>
                <w:sz w:val="22"/>
              </w:rPr>
              <w:t xml:space="preserve">ir </w:t>
            </w:r>
            <w:r w:rsidRPr="00C623F0">
              <w:rPr>
                <w:rFonts w:cs="Times New Roman"/>
                <w:sz w:val="22"/>
              </w:rPr>
              <w:t xml:space="preserve">skaidri </w:t>
            </w:r>
            <w:r w:rsidR="00A45023">
              <w:rPr>
                <w:rFonts w:cs="Times New Roman"/>
                <w:sz w:val="22"/>
              </w:rPr>
              <w:t>noteikta</w:t>
            </w:r>
            <w:r w:rsidRPr="00C623F0">
              <w:rPr>
                <w:rFonts w:cs="Times New Roman"/>
                <w:sz w:val="22"/>
              </w:rPr>
              <w:t xml:space="preserve"> saistību izpildi pastiprinošo līdzekļu piemērošanas kārtība (piemēram, termiņi, brīdinājumi, līgumsoda mehānismi, zaudējumu atlīdzināšana, maksājumu apturēšana, iepirkumā iesniegto garantiju izmantošana) gadījum</w:t>
            </w:r>
            <w:r w:rsidR="00A45023">
              <w:rPr>
                <w:rFonts w:cs="Times New Roman"/>
                <w:sz w:val="22"/>
              </w:rPr>
              <w:t>os</w:t>
            </w:r>
            <w:r w:rsidRPr="00C623F0">
              <w:rPr>
                <w:rFonts w:cs="Times New Roman"/>
                <w:sz w:val="22"/>
              </w:rPr>
              <w:t xml:space="preserve">, kad līguma saistības netiek pildītas atbilstoši iepirkuma </w:t>
            </w:r>
            <w:r w:rsidR="00482791" w:rsidRPr="00C623F0">
              <w:rPr>
                <w:rFonts w:cs="Times New Roman"/>
                <w:sz w:val="22"/>
              </w:rPr>
              <w:t xml:space="preserve">dokumentācijas </w:t>
            </w:r>
            <w:r w:rsidRPr="00C623F0">
              <w:rPr>
                <w:rFonts w:cs="Times New Roman"/>
                <w:sz w:val="22"/>
              </w:rPr>
              <w:t>prasībām?</w:t>
            </w:r>
          </w:p>
        </w:tc>
        <w:tc>
          <w:tcPr>
            <w:tcW w:w="1559" w:type="dxa"/>
            <w:shd w:val="clear" w:color="auto" w:fill="DBE5F1" w:themeFill="accent1" w:themeFillTint="33"/>
          </w:tcPr>
          <w:p w14:paraId="65B68BB2" w14:textId="77777777" w:rsidR="00683679" w:rsidRPr="00C623F0" w:rsidRDefault="00683679" w:rsidP="00A268C9">
            <w:pPr>
              <w:spacing w:before="120" w:after="120"/>
              <w:jc w:val="both"/>
              <w:rPr>
                <w:sz w:val="22"/>
              </w:rPr>
            </w:pPr>
          </w:p>
          <w:p w14:paraId="271A26D9" w14:textId="77777777" w:rsidR="00683679" w:rsidRPr="00C623F0" w:rsidRDefault="00683679" w:rsidP="00A268C9">
            <w:pPr>
              <w:spacing w:before="120" w:after="120"/>
              <w:jc w:val="both"/>
              <w:rPr>
                <w:sz w:val="22"/>
              </w:rPr>
            </w:pPr>
          </w:p>
          <w:p w14:paraId="31511DFD" w14:textId="77777777" w:rsidR="00683679" w:rsidRPr="00C623F0" w:rsidRDefault="00683679" w:rsidP="00A268C9">
            <w:pPr>
              <w:spacing w:before="120" w:after="120"/>
              <w:jc w:val="both"/>
              <w:rPr>
                <w:sz w:val="22"/>
              </w:rPr>
            </w:pPr>
          </w:p>
        </w:tc>
        <w:tc>
          <w:tcPr>
            <w:tcW w:w="3827" w:type="dxa"/>
            <w:shd w:val="clear" w:color="auto" w:fill="DBE5F1" w:themeFill="accent1" w:themeFillTint="33"/>
          </w:tcPr>
          <w:p w14:paraId="0FF82D82" w14:textId="77777777" w:rsidR="00683679" w:rsidRPr="00C623F0" w:rsidRDefault="00683679" w:rsidP="00A268C9">
            <w:pPr>
              <w:spacing w:before="120" w:after="120"/>
              <w:jc w:val="both"/>
              <w:rPr>
                <w:sz w:val="22"/>
              </w:rPr>
            </w:pPr>
          </w:p>
        </w:tc>
      </w:tr>
      <w:tr w:rsidR="00683679" w:rsidRPr="00C623F0" w14:paraId="3CED6694" w14:textId="77777777" w:rsidTr="00B830ED">
        <w:tc>
          <w:tcPr>
            <w:tcW w:w="546" w:type="dxa"/>
            <w:shd w:val="clear" w:color="auto" w:fill="B8CCE4" w:themeFill="accent1" w:themeFillTint="66"/>
          </w:tcPr>
          <w:p w14:paraId="13001338" w14:textId="77777777" w:rsidR="00683679" w:rsidRPr="00C623F0" w:rsidRDefault="006D08A5" w:rsidP="00A268C9">
            <w:pPr>
              <w:spacing w:after="120"/>
              <w:rPr>
                <w:rFonts w:cs="Times New Roman"/>
                <w:b/>
                <w:bCs/>
                <w:sz w:val="22"/>
              </w:rPr>
            </w:pPr>
            <w:r w:rsidRPr="00C623F0">
              <w:rPr>
                <w:rFonts w:cs="Times New Roman"/>
                <w:b/>
                <w:bCs/>
                <w:color w:val="3D87C7"/>
                <w:sz w:val="22"/>
              </w:rPr>
              <w:t>4</w:t>
            </w:r>
            <w:r w:rsidR="00683679" w:rsidRPr="00C623F0">
              <w:rPr>
                <w:rFonts w:cs="Times New Roman"/>
                <w:b/>
                <w:bCs/>
                <w:color w:val="3D87C7"/>
                <w:sz w:val="22"/>
              </w:rPr>
              <w:t>.</w:t>
            </w:r>
          </w:p>
        </w:tc>
        <w:tc>
          <w:tcPr>
            <w:tcW w:w="9655" w:type="dxa"/>
            <w:gridSpan w:val="3"/>
            <w:shd w:val="clear" w:color="auto" w:fill="B8CCE4" w:themeFill="accent1" w:themeFillTint="66"/>
          </w:tcPr>
          <w:p w14:paraId="04EE16CD" w14:textId="77777777" w:rsidR="00683679" w:rsidRPr="00C623F0" w:rsidRDefault="00683679" w:rsidP="00A268C9">
            <w:pPr>
              <w:spacing w:before="120" w:after="120"/>
              <w:jc w:val="center"/>
              <w:rPr>
                <w:rFonts w:cs="Times New Roman"/>
                <w:b/>
                <w:bCs/>
                <w:color w:val="0070C0"/>
                <w:sz w:val="22"/>
              </w:rPr>
            </w:pPr>
            <w:r w:rsidRPr="00C623F0">
              <w:rPr>
                <w:rFonts w:cs="Times New Roman"/>
                <w:b/>
                <w:bCs/>
                <w:color w:val="0070C0"/>
                <w:sz w:val="22"/>
              </w:rPr>
              <w:t>REZULTĀTU IZVĒRTĒŠANA</w:t>
            </w:r>
          </w:p>
        </w:tc>
      </w:tr>
      <w:tr w:rsidR="00683679" w:rsidRPr="00C623F0" w14:paraId="1B25BC2F" w14:textId="77777777" w:rsidTr="00416A2E">
        <w:tc>
          <w:tcPr>
            <w:tcW w:w="546" w:type="dxa"/>
          </w:tcPr>
          <w:p w14:paraId="7A8506C4" w14:textId="77777777" w:rsidR="00683679" w:rsidRPr="00C623F0" w:rsidRDefault="005668CE" w:rsidP="00A268C9">
            <w:pPr>
              <w:spacing w:after="120"/>
              <w:rPr>
                <w:rFonts w:cs="Times New Roman"/>
                <w:sz w:val="22"/>
              </w:rPr>
            </w:pPr>
            <w:r w:rsidRPr="00C623F0">
              <w:rPr>
                <w:rFonts w:cs="Times New Roman"/>
                <w:color w:val="3D87C7"/>
                <w:sz w:val="22"/>
              </w:rPr>
              <w:t>4</w:t>
            </w:r>
            <w:r w:rsidR="00683679" w:rsidRPr="00C623F0">
              <w:rPr>
                <w:rFonts w:cs="Times New Roman"/>
                <w:color w:val="3D87C7"/>
                <w:sz w:val="22"/>
              </w:rPr>
              <w:t>.1.</w:t>
            </w:r>
          </w:p>
        </w:tc>
        <w:tc>
          <w:tcPr>
            <w:tcW w:w="4269" w:type="dxa"/>
          </w:tcPr>
          <w:p w14:paraId="5C618696" w14:textId="44ACFDB4" w:rsidR="00683679" w:rsidRPr="00C623F0" w:rsidRDefault="00683679" w:rsidP="00A268C9">
            <w:pPr>
              <w:spacing w:before="120" w:after="120"/>
              <w:jc w:val="both"/>
              <w:rPr>
                <w:rFonts w:cs="Times New Roman"/>
                <w:sz w:val="22"/>
              </w:rPr>
            </w:pPr>
            <w:r w:rsidRPr="00C623F0">
              <w:rPr>
                <w:rFonts w:cs="Times New Roman"/>
                <w:sz w:val="22"/>
              </w:rPr>
              <w:t>Vai iepirkum</w:t>
            </w:r>
            <w:r w:rsidR="006D08A5" w:rsidRPr="00C623F0">
              <w:rPr>
                <w:rFonts w:cs="Times New Roman"/>
                <w:sz w:val="22"/>
              </w:rPr>
              <w:t>a</w:t>
            </w:r>
            <w:r w:rsidRPr="00C623F0">
              <w:rPr>
                <w:rFonts w:cs="Times New Roman"/>
                <w:sz w:val="22"/>
              </w:rPr>
              <w:t xml:space="preserve"> līgum</w:t>
            </w:r>
            <w:r w:rsidR="006D08A5" w:rsidRPr="00C623F0">
              <w:rPr>
                <w:rFonts w:cs="Times New Roman"/>
                <w:sz w:val="22"/>
              </w:rPr>
              <w:t>s</w:t>
            </w:r>
            <w:r w:rsidRPr="00C623F0">
              <w:rPr>
                <w:rFonts w:cs="Times New Roman"/>
                <w:sz w:val="22"/>
              </w:rPr>
              <w:t xml:space="preserve"> </w:t>
            </w:r>
            <w:r w:rsidR="006D08A5" w:rsidRPr="00C623F0">
              <w:rPr>
                <w:rFonts w:cs="Times New Roman"/>
                <w:sz w:val="22"/>
              </w:rPr>
              <w:t>ir</w:t>
            </w:r>
            <w:r w:rsidRPr="00C623F0">
              <w:rPr>
                <w:rFonts w:cs="Times New Roman"/>
                <w:sz w:val="22"/>
              </w:rPr>
              <w:t xml:space="preserve"> noslēgt</w:t>
            </w:r>
            <w:r w:rsidR="006D08A5" w:rsidRPr="00C623F0">
              <w:rPr>
                <w:rFonts w:cs="Times New Roman"/>
                <w:sz w:val="22"/>
              </w:rPr>
              <w:t>s</w:t>
            </w:r>
            <w:r w:rsidRPr="00C623F0">
              <w:rPr>
                <w:rFonts w:cs="Times New Roman"/>
                <w:sz w:val="22"/>
              </w:rPr>
              <w:t xml:space="preserve"> iepirkumu plānā paredzētajā termiņā? Ja “nē”, vai ir vērtēti apstākļi, kādēļ </w:t>
            </w:r>
            <w:r w:rsidR="00466360">
              <w:rPr>
                <w:rFonts w:cs="Times New Roman"/>
                <w:sz w:val="22"/>
              </w:rPr>
              <w:t>ir</w:t>
            </w:r>
            <w:r w:rsidRPr="00C623F0">
              <w:rPr>
                <w:rFonts w:cs="Times New Roman"/>
                <w:sz w:val="22"/>
              </w:rPr>
              <w:t xml:space="preserve"> kavējum</w:t>
            </w:r>
            <w:r w:rsidR="005A6458">
              <w:rPr>
                <w:rFonts w:cs="Times New Roman"/>
                <w:sz w:val="22"/>
              </w:rPr>
              <w:t>i</w:t>
            </w:r>
            <w:r w:rsidRPr="00C623F0">
              <w:rPr>
                <w:rFonts w:cs="Times New Roman"/>
                <w:sz w:val="22"/>
              </w:rPr>
              <w:t>?</w:t>
            </w:r>
          </w:p>
        </w:tc>
        <w:tc>
          <w:tcPr>
            <w:tcW w:w="1559" w:type="dxa"/>
          </w:tcPr>
          <w:p w14:paraId="24750C39" w14:textId="77777777" w:rsidR="00683679" w:rsidRPr="00C623F0" w:rsidRDefault="00683679" w:rsidP="00A268C9">
            <w:pPr>
              <w:spacing w:before="120" w:after="120"/>
              <w:jc w:val="both"/>
              <w:rPr>
                <w:rFonts w:cs="Times New Roman"/>
                <w:sz w:val="22"/>
              </w:rPr>
            </w:pPr>
          </w:p>
        </w:tc>
        <w:tc>
          <w:tcPr>
            <w:tcW w:w="3827" w:type="dxa"/>
          </w:tcPr>
          <w:p w14:paraId="3962B77B" w14:textId="77777777" w:rsidR="00683679" w:rsidRPr="00C623F0" w:rsidRDefault="00683679" w:rsidP="00A268C9">
            <w:pPr>
              <w:spacing w:before="120" w:after="120"/>
              <w:jc w:val="both"/>
              <w:rPr>
                <w:rFonts w:cs="Times New Roman"/>
                <w:sz w:val="22"/>
              </w:rPr>
            </w:pPr>
          </w:p>
        </w:tc>
      </w:tr>
      <w:tr w:rsidR="00683679" w:rsidRPr="00C623F0" w14:paraId="6ED6C33A" w14:textId="77777777" w:rsidTr="00B830ED">
        <w:tc>
          <w:tcPr>
            <w:tcW w:w="546" w:type="dxa"/>
            <w:shd w:val="clear" w:color="auto" w:fill="DBE5F1" w:themeFill="accent1" w:themeFillTint="33"/>
          </w:tcPr>
          <w:p w14:paraId="11B10A07" w14:textId="77777777" w:rsidR="00683679" w:rsidRPr="00C623F0" w:rsidRDefault="005668CE" w:rsidP="00A268C9">
            <w:pPr>
              <w:spacing w:after="120"/>
              <w:rPr>
                <w:rFonts w:cs="Times New Roman"/>
                <w:sz w:val="22"/>
              </w:rPr>
            </w:pPr>
            <w:r w:rsidRPr="00C623F0">
              <w:rPr>
                <w:rFonts w:cs="Times New Roman"/>
                <w:color w:val="3D87C7"/>
                <w:sz w:val="22"/>
              </w:rPr>
              <w:t>4</w:t>
            </w:r>
            <w:r w:rsidR="00683679" w:rsidRPr="00C623F0">
              <w:rPr>
                <w:rFonts w:cs="Times New Roman"/>
                <w:color w:val="3D87C7"/>
                <w:sz w:val="22"/>
              </w:rPr>
              <w:t>.2.</w:t>
            </w:r>
          </w:p>
        </w:tc>
        <w:tc>
          <w:tcPr>
            <w:tcW w:w="4269" w:type="dxa"/>
            <w:shd w:val="clear" w:color="auto" w:fill="DBE5F1" w:themeFill="accent1" w:themeFillTint="33"/>
          </w:tcPr>
          <w:p w14:paraId="4FDA75CD" w14:textId="1CC10E4A" w:rsidR="00683679" w:rsidRPr="00C623F0" w:rsidRDefault="00683679" w:rsidP="00A268C9">
            <w:pPr>
              <w:spacing w:before="120" w:after="120"/>
              <w:jc w:val="both"/>
              <w:rPr>
                <w:rFonts w:cs="Times New Roman"/>
                <w:sz w:val="22"/>
              </w:rPr>
            </w:pPr>
            <w:r w:rsidRPr="00C623F0">
              <w:rPr>
                <w:rFonts w:cs="Times New Roman"/>
                <w:sz w:val="22"/>
              </w:rPr>
              <w:t>Ja iepirkum</w:t>
            </w:r>
            <w:r w:rsidR="006D08A5" w:rsidRPr="00C623F0">
              <w:rPr>
                <w:rFonts w:cs="Times New Roman"/>
                <w:sz w:val="22"/>
              </w:rPr>
              <w:t>s</w:t>
            </w:r>
            <w:r w:rsidRPr="00C623F0">
              <w:rPr>
                <w:rFonts w:cs="Times New Roman"/>
                <w:sz w:val="22"/>
              </w:rPr>
              <w:t xml:space="preserve"> vai </w:t>
            </w:r>
            <w:r w:rsidR="006D08A5" w:rsidRPr="00C623F0">
              <w:rPr>
                <w:rFonts w:cs="Times New Roman"/>
                <w:sz w:val="22"/>
              </w:rPr>
              <w:t>kāda</w:t>
            </w:r>
            <w:r w:rsidR="00466360">
              <w:rPr>
                <w:rFonts w:cs="Times New Roman"/>
                <w:sz w:val="22"/>
              </w:rPr>
              <w:t xml:space="preserve"> </w:t>
            </w:r>
            <w:r w:rsidR="006D08A5" w:rsidRPr="00C623F0">
              <w:rPr>
                <w:rFonts w:cs="Times New Roman"/>
                <w:sz w:val="22"/>
              </w:rPr>
              <w:t>/</w:t>
            </w:r>
            <w:r w:rsidR="00466360">
              <w:rPr>
                <w:rFonts w:cs="Times New Roman"/>
                <w:sz w:val="22"/>
              </w:rPr>
              <w:t xml:space="preserve"> </w:t>
            </w:r>
            <w:r w:rsidRPr="00C623F0">
              <w:rPr>
                <w:rFonts w:cs="Times New Roman"/>
                <w:sz w:val="22"/>
              </w:rPr>
              <w:t>kādas t</w:t>
            </w:r>
            <w:r w:rsidR="006D08A5" w:rsidRPr="00C623F0">
              <w:rPr>
                <w:rFonts w:cs="Times New Roman"/>
                <w:sz w:val="22"/>
              </w:rPr>
              <w:t xml:space="preserve">ā </w:t>
            </w:r>
            <w:r w:rsidRPr="00C623F0">
              <w:rPr>
                <w:rFonts w:cs="Times New Roman"/>
                <w:sz w:val="22"/>
              </w:rPr>
              <w:t>daļas noslēdz</w:t>
            </w:r>
            <w:r w:rsidR="006D08A5" w:rsidRPr="00C623F0">
              <w:rPr>
                <w:rFonts w:cs="Times New Roman"/>
                <w:sz w:val="22"/>
              </w:rPr>
              <w:t xml:space="preserve">ās </w:t>
            </w:r>
            <w:r w:rsidRPr="00C623F0">
              <w:rPr>
                <w:rFonts w:cs="Times New Roman"/>
                <w:sz w:val="22"/>
              </w:rPr>
              <w:t xml:space="preserve">nesekmīgi (netiek noslēgts iepirkuma līgums vai vispārīgā vienošanās), vai </w:t>
            </w:r>
            <w:r w:rsidR="006D08A5" w:rsidRPr="00C623F0">
              <w:rPr>
                <w:rFonts w:cs="Times New Roman"/>
                <w:sz w:val="22"/>
              </w:rPr>
              <w:t>ir</w:t>
            </w:r>
            <w:r w:rsidRPr="00C623F0">
              <w:rPr>
                <w:rFonts w:cs="Times New Roman"/>
                <w:sz w:val="22"/>
              </w:rPr>
              <w:t xml:space="preserve"> izvērtēti tā iemesli un vai tie ir novērsti</w:t>
            </w:r>
            <w:r w:rsidR="00466360">
              <w:rPr>
                <w:rFonts w:cs="Times New Roman"/>
                <w:sz w:val="22"/>
              </w:rPr>
              <w:t xml:space="preserve"> </w:t>
            </w:r>
            <w:r w:rsidR="002D1D44" w:rsidRPr="00C623F0">
              <w:rPr>
                <w:rFonts w:cs="Times New Roman"/>
                <w:sz w:val="22"/>
              </w:rPr>
              <w:t>/</w:t>
            </w:r>
            <w:r w:rsidR="00466360">
              <w:rPr>
                <w:rFonts w:cs="Times New Roman"/>
                <w:sz w:val="22"/>
              </w:rPr>
              <w:t xml:space="preserve"> </w:t>
            </w:r>
            <w:r w:rsidR="002D1D44" w:rsidRPr="00C623F0">
              <w:rPr>
                <w:rFonts w:cs="Times New Roman"/>
                <w:sz w:val="22"/>
              </w:rPr>
              <w:t>pēc iespējas mazināti</w:t>
            </w:r>
            <w:r w:rsidRPr="00C623F0">
              <w:rPr>
                <w:rFonts w:cs="Times New Roman"/>
                <w:sz w:val="22"/>
              </w:rPr>
              <w:t>, ja tiek rīkots atkārtots iepirkums?</w:t>
            </w:r>
          </w:p>
        </w:tc>
        <w:tc>
          <w:tcPr>
            <w:tcW w:w="1559" w:type="dxa"/>
            <w:shd w:val="clear" w:color="auto" w:fill="DBE5F1" w:themeFill="accent1" w:themeFillTint="33"/>
          </w:tcPr>
          <w:p w14:paraId="0AE6095A"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360166F0" w14:textId="77777777" w:rsidR="00683679" w:rsidRPr="00C623F0" w:rsidRDefault="00683679" w:rsidP="00A268C9">
            <w:pPr>
              <w:spacing w:before="120" w:after="120"/>
              <w:jc w:val="both"/>
              <w:rPr>
                <w:rFonts w:cs="Times New Roman"/>
                <w:sz w:val="22"/>
              </w:rPr>
            </w:pPr>
          </w:p>
        </w:tc>
      </w:tr>
      <w:tr w:rsidR="00683679" w:rsidRPr="00C623F0" w14:paraId="2E35DDFF" w14:textId="77777777" w:rsidTr="00416A2E">
        <w:tc>
          <w:tcPr>
            <w:tcW w:w="546" w:type="dxa"/>
          </w:tcPr>
          <w:p w14:paraId="400C7132" w14:textId="77777777" w:rsidR="00683679" w:rsidRPr="00C623F0" w:rsidRDefault="0059238A" w:rsidP="00A268C9">
            <w:pPr>
              <w:spacing w:after="120"/>
              <w:rPr>
                <w:rFonts w:cs="Times New Roman"/>
                <w:color w:val="3D87C7"/>
                <w:sz w:val="22"/>
              </w:rPr>
            </w:pPr>
            <w:r w:rsidRPr="00C623F0">
              <w:rPr>
                <w:rFonts w:cs="Times New Roman"/>
                <w:color w:val="3D87C7"/>
                <w:sz w:val="22"/>
              </w:rPr>
              <w:t>4</w:t>
            </w:r>
            <w:r w:rsidR="00683679" w:rsidRPr="00C623F0">
              <w:rPr>
                <w:rFonts w:cs="Times New Roman"/>
                <w:color w:val="3D87C7"/>
                <w:sz w:val="22"/>
              </w:rPr>
              <w:t>.3.</w:t>
            </w:r>
          </w:p>
        </w:tc>
        <w:tc>
          <w:tcPr>
            <w:tcW w:w="4269" w:type="dxa"/>
          </w:tcPr>
          <w:p w14:paraId="385F5F02" w14:textId="0B650FE7" w:rsidR="00683679" w:rsidRPr="00C623F0" w:rsidRDefault="00683679" w:rsidP="00A268C9">
            <w:pPr>
              <w:spacing w:before="120" w:after="120"/>
              <w:jc w:val="both"/>
              <w:rPr>
                <w:rFonts w:cs="Times New Roman"/>
                <w:sz w:val="22"/>
              </w:rPr>
            </w:pPr>
            <w:r w:rsidRPr="00C623F0">
              <w:rPr>
                <w:rFonts w:cs="Times New Roman"/>
                <w:sz w:val="22"/>
              </w:rPr>
              <w:t>Ja iepirkum</w:t>
            </w:r>
            <w:r w:rsidR="005668CE" w:rsidRPr="00C623F0">
              <w:rPr>
                <w:rFonts w:cs="Times New Roman"/>
                <w:sz w:val="22"/>
              </w:rPr>
              <w:t>ā ir</w:t>
            </w:r>
            <w:r w:rsidRPr="00C623F0">
              <w:rPr>
                <w:rFonts w:cs="Times New Roman"/>
                <w:sz w:val="22"/>
              </w:rPr>
              <w:t xml:space="preserve"> saņemti daudzi piegādātāju jautājumi vai iebildumi, veikti apjomīgi grozījumi iepirkum</w:t>
            </w:r>
            <w:r w:rsidR="005668CE" w:rsidRPr="00C623F0">
              <w:rPr>
                <w:rFonts w:cs="Times New Roman"/>
                <w:sz w:val="22"/>
              </w:rPr>
              <w:t>a</w:t>
            </w:r>
            <w:r w:rsidRPr="00C623F0">
              <w:rPr>
                <w:rFonts w:cs="Times New Roman"/>
                <w:sz w:val="22"/>
              </w:rPr>
              <w:t xml:space="preserve"> dokumentācijā vai iepirkum</w:t>
            </w:r>
            <w:r w:rsidR="005668CE" w:rsidRPr="00C623F0">
              <w:rPr>
                <w:rFonts w:cs="Times New Roman"/>
                <w:sz w:val="22"/>
              </w:rPr>
              <w:t>ā</w:t>
            </w:r>
            <w:r w:rsidRPr="00C623F0">
              <w:rPr>
                <w:rFonts w:cs="Times New Roman"/>
                <w:sz w:val="22"/>
              </w:rPr>
              <w:t xml:space="preserve"> vai kādā t</w:t>
            </w:r>
            <w:r w:rsidR="005668CE" w:rsidRPr="00C623F0">
              <w:rPr>
                <w:rFonts w:cs="Times New Roman"/>
                <w:sz w:val="22"/>
              </w:rPr>
              <w:t>ā</w:t>
            </w:r>
            <w:r w:rsidRPr="00C623F0">
              <w:rPr>
                <w:rFonts w:cs="Times New Roman"/>
                <w:sz w:val="22"/>
              </w:rPr>
              <w:t xml:space="preserve"> daļā</w:t>
            </w:r>
            <w:r w:rsidR="00466360">
              <w:rPr>
                <w:rFonts w:cs="Times New Roman"/>
                <w:sz w:val="22"/>
              </w:rPr>
              <w:t xml:space="preserve"> </w:t>
            </w:r>
            <w:r w:rsidR="005668CE" w:rsidRPr="00C623F0">
              <w:rPr>
                <w:rFonts w:cs="Times New Roman"/>
                <w:sz w:val="22"/>
              </w:rPr>
              <w:t>/</w:t>
            </w:r>
            <w:r w:rsidR="00466360">
              <w:rPr>
                <w:rFonts w:cs="Times New Roman"/>
                <w:sz w:val="22"/>
              </w:rPr>
              <w:t xml:space="preserve"> </w:t>
            </w:r>
            <w:r w:rsidR="005668CE" w:rsidRPr="00C623F0">
              <w:rPr>
                <w:rFonts w:cs="Times New Roman"/>
                <w:sz w:val="22"/>
              </w:rPr>
              <w:t>daļās</w:t>
            </w:r>
            <w:r w:rsidRPr="00C623F0">
              <w:rPr>
                <w:rFonts w:cs="Times New Roman"/>
                <w:sz w:val="22"/>
              </w:rPr>
              <w:t xml:space="preserve"> </w:t>
            </w:r>
            <w:r w:rsidR="005668CE" w:rsidRPr="00C623F0">
              <w:rPr>
                <w:rFonts w:cs="Times New Roman"/>
                <w:sz w:val="22"/>
              </w:rPr>
              <w:t>ir</w:t>
            </w:r>
            <w:r w:rsidRPr="00C623F0">
              <w:rPr>
                <w:rFonts w:cs="Times New Roman"/>
                <w:sz w:val="22"/>
              </w:rPr>
              <w:t xml:space="preserve"> iesniegts tikai viens piedāvājums, vai </w:t>
            </w:r>
            <w:r w:rsidR="005668CE" w:rsidRPr="00C623F0">
              <w:rPr>
                <w:rFonts w:cs="Times New Roman"/>
                <w:sz w:val="22"/>
              </w:rPr>
              <w:t>ir</w:t>
            </w:r>
            <w:r w:rsidRPr="00C623F0">
              <w:rPr>
                <w:rFonts w:cs="Times New Roman"/>
                <w:sz w:val="22"/>
              </w:rPr>
              <w:t xml:space="preserve"> izvērtēti iemesli, kādēļ tā ir noticis?</w:t>
            </w:r>
          </w:p>
        </w:tc>
        <w:tc>
          <w:tcPr>
            <w:tcW w:w="1559" w:type="dxa"/>
          </w:tcPr>
          <w:p w14:paraId="3DCCB362" w14:textId="77777777" w:rsidR="00683679" w:rsidRPr="00C623F0" w:rsidRDefault="00683679" w:rsidP="00A268C9">
            <w:pPr>
              <w:spacing w:before="120" w:after="120"/>
              <w:jc w:val="both"/>
              <w:rPr>
                <w:rFonts w:cs="Times New Roman"/>
                <w:sz w:val="22"/>
              </w:rPr>
            </w:pPr>
          </w:p>
          <w:p w14:paraId="710A8067" w14:textId="77777777" w:rsidR="00683679" w:rsidRPr="00C623F0" w:rsidRDefault="00683679" w:rsidP="00A268C9">
            <w:pPr>
              <w:spacing w:before="120" w:after="120"/>
              <w:jc w:val="both"/>
              <w:rPr>
                <w:rFonts w:cs="Times New Roman"/>
                <w:sz w:val="22"/>
              </w:rPr>
            </w:pPr>
          </w:p>
        </w:tc>
        <w:tc>
          <w:tcPr>
            <w:tcW w:w="3827" w:type="dxa"/>
          </w:tcPr>
          <w:p w14:paraId="3AECEC66" w14:textId="77777777" w:rsidR="00683679" w:rsidRPr="00C623F0" w:rsidRDefault="00683679" w:rsidP="00A268C9">
            <w:pPr>
              <w:spacing w:before="120" w:after="120"/>
              <w:jc w:val="both"/>
              <w:rPr>
                <w:rFonts w:cs="Times New Roman"/>
                <w:sz w:val="22"/>
              </w:rPr>
            </w:pPr>
          </w:p>
        </w:tc>
      </w:tr>
      <w:tr w:rsidR="00683679" w:rsidRPr="00C623F0" w14:paraId="74C65821" w14:textId="77777777" w:rsidTr="00B830ED">
        <w:tc>
          <w:tcPr>
            <w:tcW w:w="546" w:type="dxa"/>
            <w:shd w:val="clear" w:color="auto" w:fill="DBE5F1" w:themeFill="accent1" w:themeFillTint="33"/>
          </w:tcPr>
          <w:p w14:paraId="63924A6A" w14:textId="77777777" w:rsidR="00683679" w:rsidRPr="00C623F0" w:rsidRDefault="0059238A" w:rsidP="00A268C9">
            <w:pPr>
              <w:spacing w:after="120"/>
              <w:rPr>
                <w:rFonts w:cs="Times New Roman"/>
                <w:color w:val="3D87C7"/>
                <w:sz w:val="22"/>
              </w:rPr>
            </w:pPr>
            <w:r w:rsidRPr="00C623F0">
              <w:rPr>
                <w:rFonts w:cs="Times New Roman"/>
                <w:color w:val="3D87C7"/>
                <w:sz w:val="22"/>
              </w:rPr>
              <w:lastRenderedPageBreak/>
              <w:t>4</w:t>
            </w:r>
            <w:r w:rsidR="00683679" w:rsidRPr="00C623F0">
              <w:rPr>
                <w:rFonts w:cs="Times New Roman"/>
                <w:color w:val="3D87C7"/>
                <w:sz w:val="22"/>
              </w:rPr>
              <w:t>.4.</w:t>
            </w:r>
          </w:p>
        </w:tc>
        <w:tc>
          <w:tcPr>
            <w:tcW w:w="4269" w:type="dxa"/>
            <w:shd w:val="clear" w:color="auto" w:fill="DBE5F1" w:themeFill="accent1" w:themeFillTint="33"/>
          </w:tcPr>
          <w:p w14:paraId="7E3DA8FC" w14:textId="77777777" w:rsidR="00683679" w:rsidRPr="00C623F0" w:rsidRDefault="001B3058" w:rsidP="00A268C9">
            <w:pPr>
              <w:spacing w:before="120" w:after="120"/>
              <w:jc w:val="both"/>
              <w:rPr>
                <w:rFonts w:cs="Times New Roman"/>
                <w:sz w:val="22"/>
              </w:rPr>
            </w:pPr>
            <w:r w:rsidRPr="00C623F0">
              <w:rPr>
                <w:rFonts w:cs="Times New Roman"/>
                <w:sz w:val="22"/>
              </w:rPr>
              <w:t>Ja iepirkums ir</w:t>
            </w:r>
            <w:r w:rsidR="00683679" w:rsidRPr="00C623F0">
              <w:rPr>
                <w:rFonts w:cs="Times New Roman"/>
                <w:sz w:val="22"/>
              </w:rPr>
              <w:t xml:space="preserve"> apstrīdēt</w:t>
            </w:r>
            <w:r w:rsidRPr="00C623F0">
              <w:rPr>
                <w:rFonts w:cs="Times New Roman"/>
                <w:sz w:val="22"/>
              </w:rPr>
              <w:t>s</w:t>
            </w:r>
            <w:r w:rsidR="00683679" w:rsidRPr="00C623F0">
              <w:rPr>
                <w:rFonts w:cs="Times New Roman"/>
                <w:sz w:val="22"/>
              </w:rPr>
              <w:t xml:space="preserve"> </w:t>
            </w:r>
            <w:r w:rsidRPr="00C623F0">
              <w:rPr>
                <w:rFonts w:cs="Times New Roman"/>
                <w:sz w:val="22"/>
              </w:rPr>
              <w:t>vai</w:t>
            </w:r>
            <w:r w:rsidR="00683679" w:rsidRPr="00C623F0">
              <w:rPr>
                <w:rFonts w:cs="Times New Roman"/>
                <w:sz w:val="22"/>
              </w:rPr>
              <w:t xml:space="preserve"> pārsūdzēt</w:t>
            </w:r>
            <w:r w:rsidRPr="00C623F0">
              <w:rPr>
                <w:rFonts w:cs="Times New Roman"/>
                <w:sz w:val="22"/>
              </w:rPr>
              <w:t>s, vai ir vērtēti tā iemesli</w:t>
            </w:r>
            <w:r w:rsidR="00683679" w:rsidRPr="00C623F0">
              <w:rPr>
                <w:rFonts w:cs="Times New Roman"/>
                <w:sz w:val="22"/>
              </w:rPr>
              <w:t>, lai nākamajos iepirkumos mazinātu līdzīgas problēmsituācijas?</w:t>
            </w:r>
          </w:p>
        </w:tc>
        <w:tc>
          <w:tcPr>
            <w:tcW w:w="1559" w:type="dxa"/>
            <w:shd w:val="clear" w:color="auto" w:fill="DBE5F1" w:themeFill="accent1" w:themeFillTint="33"/>
          </w:tcPr>
          <w:p w14:paraId="1E88BBA4" w14:textId="77777777" w:rsidR="00683679" w:rsidRPr="00C623F0" w:rsidRDefault="00683679" w:rsidP="00A268C9">
            <w:pPr>
              <w:spacing w:before="120" w:after="120"/>
              <w:jc w:val="both"/>
              <w:rPr>
                <w:rFonts w:cs="Times New Roman"/>
                <w:sz w:val="22"/>
              </w:rPr>
            </w:pPr>
          </w:p>
        </w:tc>
        <w:tc>
          <w:tcPr>
            <w:tcW w:w="3827" w:type="dxa"/>
            <w:shd w:val="clear" w:color="auto" w:fill="DBE5F1" w:themeFill="accent1" w:themeFillTint="33"/>
          </w:tcPr>
          <w:p w14:paraId="7E935239" w14:textId="77777777" w:rsidR="00683679" w:rsidRPr="00C623F0" w:rsidRDefault="00683679" w:rsidP="00A268C9">
            <w:pPr>
              <w:spacing w:before="120" w:after="120"/>
              <w:jc w:val="both"/>
              <w:rPr>
                <w:rFonts w:cs="Times New Roman"/>
                <w:sz w:val="22"/>
              </w:rPr>
            </w:pPr>
          </w:p>
        </w:tc>
      </w:tr>
      <w:tr w:rsidR="00683679" w:rsidRPr="00C623F0" w14:paraId="62CF1898" w14:textId="77777777" w:rsidTr="00B830ED">
        <w:tc>
          <w:tcPr>
            <w:tcW w:w="546" w:type="dxa"/>
            <w:shd w:val="clear" w:color="auto" w:fill="B8CCE4" w:themeFill="accent1" w:themeFillTint="66"/>
          </w:tcPr>
          <w:p w14:paraId="782FDAE7" w14:textId="77777777" w:rsidR="00683679" w:rsidRPr="00C623F0" w:rsidRDefault="000D5259" w:rsidP="00A268C9">
            <w:pPr>
              <w:spacing w:after="120"/>
              <w:rPr>
                <w:rFonts w:cs="Times New Roman"/>
                <w:b/>
                <w:bCs/>
                <w:color w:val="3D87C7"/>
                <w:sz w:val="22"/>
              </w:rPr>
            </w:pPr>
            <w:r>
              <w:rPr>
                <w:rFonts w:cs="Times New Roman"/>
                <w:b/>
                <w:bCs/>
                <w:color w:val="3D87C7"/>
                <w:sz w:val="22"/>
              </w:rPr>
              <w:t>5</w:t>
            </w:r>
            <w:r w:rsidR="00683679" w:rsidRPr="00C623F0">
              <w:rPr>
                <w:rFonts w:cs="Times New Roman"/>
                <w:b/>
                <w:bCs/>
                <w:color w:val="3D87C7"/>
                <w:sz w:val="22"/>
              </w:rPr>
              <w:t>.</w:t>
            </w:r>
          </w:p>
        </w:tc>
        <w:tc>
          <w:tcPr>
            <w:tcW w:w="9655" w:type="dxa"/>
            <w:gridSpan w:val="3"/>
            <w:shd w:val="clear" w:color="auto" w:fill="B8CCE4" w:themeFill="accent1" w:themeFillTint="66"/>
          </w:tcPr>
          <w:p w14:paraId="5EEDC5EE" w14:textId="77777777" w:rsidR="00683679" w:rsidRPr="00C623F0" w:rsidRDefault="00683679" w:rsidP="00A268C9">
            <w:pPr>
              <w:spacing w:before="120" w:after="120"/>
              <w:jc w:val="center"/>
              <w:rPr>
                <w:rFonts w:cs="Times New Roman"/>
                <w:b/>
                <w:bCs/>
                <w:color w:val="0070C0"/>
                <w:sz w:val="22"/>
              </w:rPr>
            </w:pPr>
            <w:r w:rsidRPr="00C623F0">
              <w:rPr>
                <w:rFonts w:cs="Times New Roman"/>
                <w:b/>
                <w:bCs/>
                <w:color w:val="0070C0"/>
                <w:sz w:val="22"/>
              </w:rPr>
              <w:t>AIZSARDZĪBAS UN DROŠĪBAS JOMAS IEPIRKUMI</w:t>
            </w:r>
          </w:p>
        </w:tc>
      </w:tr>
      <w:tr w:rsidR="00683679" w:rsidRPr="00490108" w14:paraId="64E15D1B" w14:textId="77777777" w:rsidTr="00416A2E">
        <w:tc>
          <w:tcPr>
            <w:tcW w:w="546" w:type="dxa"/>
          </w:tcPr>
          <w:p w14:paraId="3DEF76F4" w14:textId="77777777" w:rsidR="00683679" w:rsidRPr="00C623F0" w:rsidRDefault="000D5259" w:rsidP="00A268C9">
            <w:pPr>
              <w:spacing w:after="120"/>
              <w:rPr>
                <w:rFonts w:cs="Times New Roman"/>
                <w:color w:val="3D87C7"/>
                <w:sz w:val="22"/>
              </w:rPr>
            </w:pPr>
            <w:r>
              <w:rPr>
                <w:rFonts w:cs="Times New Roman"/>
                <w:color w:val="3D87C7"/>
                <w:sz w:val="22"/>
              </w:rPr>
              <w:t>5</w:t>
            </w:r>
            <w:r w:rsidR="00683679" w:rsidRPr="00C623F0">
              <w:rPr>
                <w:rFonts w:cs="Times New Roman"/>
                <w:color w:val="3D87C7"/>
                <w:sz w:val="22"/>
              </w:rPr>
              <w:t>.1.</w:t>
            </w:r>
          </w:p>
        </w:tc>
        <w:tc>
          <w:tcPr>
            <w:tcW w:w="4269" w:type="dxa"/>
          </w:tcPr>
          <w:p w14:paraId="26B35286" w14:textId="2F41E357" w:rsidR="00683679" w:rsidRPr="00C623F0" w:rsidRDefault="00683679" w:rsidP="00A268C9">
            <w:pPr>
              <w:spacing w:before="120" w:after="120"/>
              <w:jc w:val="both"/>
              <w:rPr>
                <w:rFonts w:cs="Times New Roman"/>
                <w:sz w:val="22"/>
              </w:rPr>
            </w:pPr>
            <w:r w:rsidRPr="00C623F0">
              <w:rPr>
                <w:rFonts w:cs="Times New Roman"/>
                <w:sz w:val="22"/>
              </w:rPr>
              <w:t xml:space="preserve">Ja iestāde ir Aizsardzības un drošības jomas likuma (ADJIL) piemērotāja un iepirkuma priekšmets potenciāli atbilst ADJIL piemērošanas jomai, vai </w:t>
            </w:r>
            <w:r w:rsidR="00883913" w:rsidRPr="00C623F0">
              <w:rPr>
                <w:rFonts w:cs="Times New Roman"/>
                <w:sz w:val="22"/>
              </w:rPr>
              <w:t>ir</w:t>
            </w:r>
            <w:r w:rsidRPr="00C623F0">
              <w:rPr>
                <w:rFonts w:cs="Times New Roman"/>
                <w:sz w:val="22"/>
              </w:rPr>
              <w:t xml:space="preserve"> izvērtēta nepieciešamība un lietderība piemērot ADJIL konkrētam iepirkumam?</w:t>
            </w:r>
          </w:p>
          <w:p w14:paraId="48719707" w14:textId="77777777" w:rsidR="00683679" w:rsidRPr="00C623F0" w:rsidRDefault="00683679" w:rsidP="00A268C9">
            <w:pPr>
              <w:spacing w:before="120" w:after="120"/>
              <w:jc w:val="both"/>
              <w:rPr>
                <w:rFonts w:cs="Times New Roman"/>
                <w:sz w:val="22"/>
              </w:rPr>
            </w:pPr>
            <w:r w:rsidRPr="00C623F0">
              <w:rPr>
                <w:rFonts w:cs="Times New Roman"/>
                <w:sz w:val="22"/>
              </w:rPr>
              <w:t>ADJIL piemērošanas galvenās priekšrocības:</w:t>
            </w:r>
          </w:p>
          <w:p w14:paraId="48BBB1CC" w14:textId="7B15E3D0" w:rsidR="00683679" w:rsidRPr="00C623F0" w:rsidRDefault="00362BEE" w:rsidP="00A268C9">
            <w:pPr>
              <w:pStyle w:val="Sarakstarindkopa"/>
              <w:numPr>
                <w:ilvl w:val="0"/>
                <w:numId w:val="11"/>
              </w:numPr>
              <w:spacing w:before="120" w:after="120"/>
              <w:jc w:val="both"/>
              <w:rPr>
                <w:rFonts w:cs="Times New Roman"/>
                <w:sz w:val="22"/>
              </w:rPr>
            </w:pPr>
            <w:r w:rsidRPr="00362BEE">
              <w:rPr>
                <w:rFonts w:cs="Times New Roman"/>
                <w:sz w:val="22"/>
              </w:rPr>
              <w:t>iespēja mazināt informācijas aizsardzības un līguma izpildes drošības riskus</w:t>
            </w:r>
            <w:r w:rsidR="00683679" w:rsidRPr="00C623F0">
              <w:rPr>
                <w:rFonts w:cs="Times New Roman"/>
                <w:sz w:val="22"/>
              </w:rPr>
              <w:t>;</w:t>
            </w:r>
          </w:p>
          <w:p w14:paraId="63A0B92C" w14:textId="77777777" w:rsidR="00683679" w:rsidRPr="00C623F0" w:rsidRDefault="00683679" w:rsidP="00A268C9">
            <w:pPr>
              <w:pStyle w:val="Sarakstarindkopa"/>
              <w:numPr>
                <w:ilvl w:val="0"/>
                <w:numId w:val="11"/>
              </w:numPr>
              <w:spacing w:before="120" w:after="120"/>
              <w:jc w:val="both"/>
              <w:rPr>
                <w:rFonts w:cs="Times New Roman"/>
                <w:sz w:val="22"/>
              </w:rPr>
            </w:pPr>
            <w:r w:rsidRPr="00C623F0">
              <w:rPr>
                <w:rFonts w:cs="Times New Roman"/>
                <w:sz w:val="22"/>
              </w:rPr>
              <w:t>garāks pieļaujamais vispārīgās vienošanās termiņš un elastīgāks regulējums iepirkuma līguma slēgšanai uz laiku ilgāku par pieciem gadiem;</w:t>
            </w:r>
          </w:p>
          <w:p w14:paraId="27ECB390" w14:textId="77777777" w:rsidR="00683679" w:rsidRPr="00C623F0" w:rsidRDefault="00683679" w:rsidP="00A268C9">
            <w:pPr>
              <w:pStyle w:val="Sarakstarindkopa"/>
              <w:numPr>
                <w:ilvl w:val="0"/>
                <w:numId w:val="11"/>
              </w:numPr>
              <w:spacing w:before="120" w:after="120"/>
              <w:jc w:val="both"/>
              <w:rPr>
                <w:rFonts w:cs="Times New Roman"/>
                <w:sz w:val="22"/>
              </w:rPr>
            </w:pPr>
            <w:r w:rsidRPr="00C623F0">
              <w:rPr>
                <w:rFonts w:cs="Times New Roman"/>
                <w:sz w:val="22"/>
              </w:rPr>
              <w:t>iespēja bez priekšnoteikumiem izmantot sarunu procedūru un sarunu ceļā iegūt vispiemērotāko piedāvājumu;</w:t>
            </w:r>
          </w:p>
          <w:p w14:paraId="3EB16857" w14:textId="601F61B1" w:rsidR="00683679" w:rsidRPr="00C623F0" w:rsidRDefault="00683679" w:rsidP="00A268C9">
            <w:pPr>
              <w:pStyle w:val="Sarakstarindkopa"/>
              <w:numPr>
                <w:ilvl w:val="0"/>
                <w:numId w:val="11"/>
              </w:numPr>
              <w:spacing w:before="120" w:after="120"/>
              <w:jc w:val="both"/>
              <w:rPr>
                <w:rFonts w:cs="Times New Roman"/>
                <w:sz w:val="22"/>
              </w:rPr>
            </w:pPr>
            <w:r w:rsidRPr="00C623F0">
              <w:rPr>
                <w:rFonts w:cs="Times New Roman"/>
                <w:sz w:val="22"/>
              </w:rPr>
              <w:t>elastīgs regulējum</w:t>
            </w:r>
            <w:r w:rsidR="006D1AD6">
              <w:rPr>
                <w:rFonts w:cs="Times New Roman"/>
                <w:sz w:val="22"/>
              </w:rPr>
              <w:t>s</w:t>
            </w:r>
            <w:r w:rsidRPr="00C623F0">
              <w:rPr>
                <w:rFonts w:cs="Times New Roman"/>
                <w:sz w:val="22"/>
              </w:rPr>
              <w:t xml:space="preserve"> grozījumu veikšanai iepirkuma līgumā.</w:t>
            </w:r>
          </w:p>
        </w:tc>
        <w:tc>
          <w:tcPr>
            <w:tcW w:w="1559" w:type="dxa"/>
          </w:tcPr>
          <w:p w14:paraId="36FCA0F5" w14:textId="77777777" w:rsidR="00683679" w:rsidRDefault="00683679" w:rsidP="00A268C9">
            <w:pPr>
              <w:spacing w:before="120" w:after="120"/>
              <w:jc w:val="both"/>
              <w:rPr>
                <w:rFonts w:cs="Times New Roman"/>
                <w:sz w:val="22"/>
              </w:rPr>
            </w:pPr>
          </w:p>
          <w:p w14:paraId="14B79832" w14:textId="77777777" w:rsidR="00683679" w:rsidRDefault="00683679" w:rsidP="00A268C9">
            <w:pPr>
              <w:spacing w:before="120" w:after="120"/>
              <w:jc w:val="both"/>
              <w:rPr>
                <w:rFonts w:cs="Times New Roman"/>
                <w:sz w:val="22"/>
              </w:rPr>
            </w:pPr>
          </w:p>
          <w:p w14:paraId="62566AB0" w14:textId="77777777" w:rsidR="00683679" w:rsidRPr="00490108" w:rsidRDefault="00683679" w:rsidP="00A268C9">
            <w:pPr>
              <w:spacing w:before="120" w:after="120"/>
              <w:jc w:val="both"/>
              <w:rPr>
                <w:rFonts w:cs="Times New Roman"/>
                <w:sz w:val="22"/>
              </w:rPr>
            </w:pPr>
          </w:p>
        </w:tc>
        <w:tc>
          <w:tcPr>
            <w:tcW w:w="3827" w:type="dxa"/>
          </w:tcPr>
          <w:p w14:paraId="2847C871" w14:textId="77777777" w:rsidR="00683679" w:rsidRPr="00490108" w:rsidRDefault="00683679" w:rsidP="00A268C9">
            <w:pPr>
              <w:spacing w:before="120" w:after="120"/>
              <w:jc w:val="both"/>
              <w:rPr>
                <w:rFonts w:cs="Times New Roman"/>
                <w:sz w:val="22"/>
              </w:rPr>
            </w:pPr>
          </w:p>
        </w:tc>
      </w:tr>
    </w:tbl>
    <w:p w14:paraId="34BDCEA5" w14:textId="77777777" w:rsidR="00021F47" w:rsidRPr="00795F61" w:rsidRDefault="00021F47" w:rsidP="00D72128">
      <w:pPr>
        <w:spacing w:after="120" w:line="240" w:lineRule="auto"/>
        <w:rPr>
          <w:rFonts w:cs="Times New Roman"/>
          <w:szCs w:val="24"/>
        </w:rPr>
      </w:pPr>
    </w:p>
    <w:sectPr w:rsidR="00021F47" w:rsidRPr="00795F61" w:rsidSect="00CF557A">
      <w:pgSz w:w="11906" w:h="16838"/>
      <w:pgMar w:top="1134"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A8C5E" w14:textId="77777777" w:rsidR="005C10CF" w:rsidRDefault="005C10CF" w:rsidP="00ED1624">
      <w:pPr>
        <w:spacing w:after="0" w:line="240" w:lineRule="auto"/>
      </w:pPr>
      <w:r>
        <w:separator/>
      </w:r>
    </w:p>
  </w:endnote>
  <w:endnote w:type="continuationSeparator" w:id="0">
    <w:p w14:paraId="77AF14F6" w14:textId="77777777" w:rsidR="005C10CF" w:rsidRDefault="005C10CF" w:rsidP="00ED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273632"/>
      <w:docPartObj>
        <w:docPartGallery w:val="Page Numbers (Bottom of Page)"/>
        <w:docPartUnique/>
      </w:docPartObj>
    </w:sdtPr>
    <w:sdtEndPr/>
    <w:sdtContent>
      <w:p w14:paraId="70D13BBF" w14:textId="77777777" w:rsidR="0064205B" w:rsidRDefault="0064205B">
        <w:pPr>
          <w:pStyle w:val="Kjene"/>
          <w:jc w:val="center"/>
        </w:pPr>
        <w:r>
          <w:fldChar w:fldCharType="begin"/>
        </w:r>
        <w:r>
          <w:instrText>PAGE   \* MERGEFORMAT</w:instrText>
        </w:r>
        <w:r>
          <w:fldChar w:fldCharType="separate"/>
        </w:r>
        <w:r>
          <w:t>2</w:t>
        </w:r>
        <w:r>
          <w:fldChar w:fldCharType="end"/>
        </w:r>
      </w:p>
    </w:sdtContent>
  </w:sdt>
  <w:p w14:paraId="25EE1123" w14:textId="77777777" w:rsidR="00291E97" w:rsidRDefault="00291E9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3D691" w14:textId="77777777" w:rsidR="005C10CF" w:rsidRDefault="005C10CF" w:rsidP="00ED1624">
      <w:pPr>
        <w:spacing w:after="0" w:line="240" w:lineRule="auto"/>
      </w:pPr>
      <w:r>
        <w:separator/>
      </w:r>
    </w:p>
  </w:footnote>
  <w:footnote w:type="continuationSeparator" w:id="0">
    <w:p w14:paraId="0EE4BC01" w14:textId="77777777" w:rsidR="005C10CF" w:rsidRDefault="005C10CF" w:rsidP="00ED1624">
      <w:pPr>
        <w:spacing w:after="0" w:line="240" w:lineRule="auto"/>
      </w:pPr>
      <w:r>
        <w:continuationSeparator/>
      </w:r>
    </w:p>
  </w:footnote>
  <w:footnote w:id="1">
    <w:p w14:paraId="6B852A90" w14:textId="77777777" w:rsidR="0054356B" w:rsidRDefault="0054356B" w:rsidP="006764F2">
      <w:pPr>
        <w:pStyle w:val="Vresteksts"/>
        <w:ind w:left="-426" w:right="-852"/>
        <w:jc w:val="both"/>
      </w:pPr>
      <w:r w:rsidRPr="00437184">
        <w:rPr>
          <w:rStyle w:val="Vresatsauce"/>
        </w:rPr>
        <w:footnoteRef/>
      </w:r>
      <w:r w:rsidRPr="00437184">
        <w:t xml:space="preserve"> </w:t>
      </w:r>
      <w:r>
        <w:t>R</w:t>
      </w:r>
      <w:r w:rsidRPr="00437184">
        <w:t xml:space="preserve">evīzijas ziņojumi pieejami: </w:t>
      </w:r>
      <w:hyperlink r:id="rId1" w:history="1">
        <w:r w:rsidRPr="00437184">
          <w:rPr>
            <w:rStyle w:val="Hipersaite"/>
          </w:rPr>
          <w:t>https://lrvk.gov.lv/lv/revizijas/revizijas/noslegtas-revizijas/iekslietu-nozares-publisko-iepirkumu-efektivitate</w:t>
        </w:r>
      </w:hyperlink>
      <w:r w:rsidRPr="00437184">
        <w:t xml:space="preserve"> un </w:t>
      </w:r>
      <w:hyperlink r:id="rId2" w:history="1">
        <w:r w:rsidRPr="00437184">
          <w:rPr>
            <w:rStyle w:val="Hipersaite"/>
          </w:rPr>
          <w:t>https://lrvk.gov.lv/lv/revizijas/revizijas/noslegtas-revizijas/problemas-un-iespejas-publisko-iepirkumu-attistibai</w:t>
        </w:r>
      </w:hyperlink>
      <w:r>
        <w:t xml:space="preserve"> </w:t>
      </w:r>
    </w:p>
  </w:footnote>
  <w:footnote w:id="2">
    <w:p w14:paraId="69546B3F" w14:textId="076AA50C" w:rsidR="006B0F95" w:rsidRDefault="006B0F95" w:rsidP="006B0F95">
      <w:pPr>
        <w:pStyle w:val="Vresteksts"/>
        <w:ind w:right="-852"/>
        <w:jc w:val="both"/>
      </w:pPr>
      <w:r>
        <w:rPr>
          <w:rStyle w:val="Vresatsauce"/>
        </w:rPr>
        <w:footnoteRef/>
      </w:r>
      <w:r>
        <w:t xml:space="preserve"> </w:t>
      </w:r>
      <w:r w:rsidRPr="00C453B3">
        <w:t xml:space="preserve">Īsākais termiņš, ko varētu plānot vietējā mēroga atklāta konkursa īstenošanai, ir aptuveni trīs mēneši. Tomēr tas praktiski paveicams tikai tad, ja iepirkuma dokumentācijā nebūs </w:t>
      </w:r>
      <w:r w:rsidR="00172726">
        <w:t>jā</w:t>
      </w:r>
      <w:r w:rsidRPr="00C453B3">
        <w:t>izdar</w:t>
      </w:r>
      <w:r w:rsidR="00172726">
        <w:t>a</w:t>
      </w:r>
      <w:r w:rsidRPr="00C453B3">
        <w:t xml:space="preserve"> grozījum</w:t>
      </w:r>
      <w:r w:rsidR="00172726">
        <w:t>i</w:t>
      </w:r>
      <w:r w:rsidRPr="00C453B3">
        <w:t xml:space="preserve">, piedāvājumu izvērtēšana noritēs ātri, nebūs </w:t>
      </w:r>
      <w:r w:rsidR="005E3908">
        <w:t xml:space="preserve">jāiesniedz </w:t>
      </w:r>
      <w:r w:rsidRPr="00C453B3">
        <w:t>pierādījum</w:t>
      </w:r>
      <w:r w:rsidR="005E3908">
        <w:t>i</w:t>
      </w:r>
      <w:r w:rsidRPr="00C453B3">
        <w:t xml:space="preserve"> saistībā ar izslēgšanas iemeslu pārbaudi un netiks iesniegta sūdzība Iepirkumu uzraudzības birojā. Optimālais norises laiks, kādu plānot ES līmenī izsludināmam atklātam konkursam, ir aptuveni pieci līdz seši mēneši, bet minimālais laiks (ja iepirkums netiek apstrīdēts Iepirkumu uzraudzības birojā) ir četri mēneši. Publisko iepirkumu likuma 9.panta iepirkumu jeb “mazo” iepirkumu norisei optimāli būtu plānot aptuveni 1,5 mēnešus, bet minimālā gadījumā – mēnesi.</w:t>
      </w:r>
    </w:p>
  </w:footnote>
  <w:footnote w:id="3">
    <w:p w14:paraId="49C78216" w14:textId="1138FE97" w:rsidR="006B0F95" w:rsidRDefault="006B0F95" w:rsidP="006B0F95">
      <w:pPr>
        <w:pStyle w:val="Vresteksts"/>
        <w:ind w:right="-852"/>
        <w:jc w:val="both"/>
      </w:pPr>
      <w:r>
        <w:rPr>
          <w:rStyle w:val="Vresatsauce"/>
        </w:rPr>
        <w:footnoteRef/>
      </w:r>
      <w:r>
        <w:t xml:space="preserve"> </w:t>
      </w:r>
      <w:r w:rsidRPr="00C453B3">
        <w:t>Atkarībā no konkrētā iepirkuma priekšmeta un specifikas tirgus izpētes laikā varētu būt nepieciešams iegūt informāciju arī par tādiem būtiskiem jautājumiem kā piegādātāju iespējas izpildīt noteiktas atlases prasības, kā arī konkrētajā iepirkumā svarīgākos līguma izpildes noteikumus (piemēram, izpildes termiņu).</w:t>
      </w:r>
    </w:p>
  </w:footnote>
  <w:footnote w:id="4">
    <w:p w14:paraId="5F56A2EE" w14:textId="05E4E4B5" w:rsidR="00595D71" w:rsidRDefault="00595D71" w:rsidP="006B0F95">
      <w:pPr>
        <w:pStyle w:val="Vresteksts"/>
        <w:ind w:right="-852"/>
        <w:jc w:val="both"/>
      </w:pPr>
      <w:r>
        <w:rPr>
          <w:rStyle w:val="Vresatsauce"/>
        </w:rPr>
        <w:footnoteRef/>
      </w:r>
      <w:r>
        <w:t xml:space="preserve"> </w:t>
      </w:r>
      <w:r w:rsidRPr="00C453B3">
        <w:t>Detalizēti paredzot līguma grozījumu iespējas, iestādes regulāru iegāžu nodrošināšanai būtu jāizvērtē iespēja slēgt iepirkuma līgumu uz ilgāku laiku par vienu vai diviem gadiem, it īpaši jomās, kurās nav vērojama strauja tehnoloģiskā mainība.</w:t>
      </w:r>
    </w:p>
  </w:footnote>
  <w:footnote w:id="5">
    <w:p w14:paraId="4277E104" w14:textId="189A2EC0" w:rsidR="006B0F95" w:rsidRDefault="006B0F95" w:rsidP="006B0F95">
      <w:pPr>
        <w:pStyle w:val="Vresteksts"/>
        <w:ind w:right="-852"/>
        <w:jc w:val="both"/>
      </w:pPr>
      <w:r>
        <w:rPr>
          <w:rStyle w:val="Vresatsauce"/>
        </w:rPr>
        <w:footnoteRef/>
      </w:r>
      <w:r>
        <w:t xml:space="preserve"> </w:t>
      </w:r>
      <w:r w:rsidRPr="00C453B3">
        <w:t>Publisko iepirkumu likuma 24. panta otrā daļa.</w:t>
      </w:r>
    </w:p>
  </w:footnote>
  <w:footnote w:id="6">
    <w:p w14:paraId="33F99F8E" w14:textId="1BE8490C" w:rsidR="006B0F95" w:rsidRDefault="006B0F95" w:rsidP="006B0F95">
      <w:pPr>
        <w:pStyle w:val="Vresteksts"/>
        <w:ind w:right="-852"/>
        <w:jc w:val="both"/>
      </w:pPr>
      <w:r>
        <w:rPr>
          <w:rStyle w:val="Vresatsauce"/>
        </w:rPr>
        <w:footnoteRef/>
      </w:r>
      <w:r>
        <w:t xml:space="preserve"> </w:t>
      </w:r>
      <w:r w:rsidRPr="00C453B3">
        <w:t xml:space="preserve">Plašāk skat. Iepirkumu uzraudzības biroja vadlīnijas centralizēto iepirkumu veikšanai, pieejams: </w:t>
      </w:r>
      <w:hyperlink r:id="rId3" w:history="1">
        <w:r w:rsidRPr="00C453B3">
          <w:rPr>
            <w:rStyle w:val="Hipersaite"/>
          </w:rPr>
          <w:t>https://www.iub.gov.lv/lv/media/7662/download?attachment</w:t>
        </w:r>
      </w:hyperlink>
      <w:r w:rsidRPr="00C453B3">
        <w:t xml:space="preserve">. </w:t>
      </w:r>
    </w:p>
  </w:footnote>
  <w:footnote w:id="7">
    <w:p w14:paraId="03922719" w14:textId="01D949A8" w:rsidR="00F55C9A" w:rsidRDefault="00F55C9A" w:rsidP="00F55C9A">
      <w:pPr>
        <w:pStyle w:val="Vresteksts"/>
        <w:ind w:right="-852"/>
        <w:jc w:val="both"/>
      </w:pPr>
      <w:r>
        <w:rPr>
          <w:rStyle w:val="Vresatsauce"/>
        </w:rPr>
        <w:footnoteRef/>
      </w:r>
      <w:r>
        <w:t xml:space="preserve"> </w:t>
      </w:r>
      <w:r w:rsidRPr="00C453B3">
        <w:t xml:space="preserve">Publisko iepirkumu likuma 60. panta otrās daļas 8. punkts, 61. panta pirmās daļas 2. punkts un trešās daļas 1. punkts; Iepirkumu uzraudzības biroja skaidrojums “Iepirkuma līguma un vispārīgās vienošanās grozīšana”, pieejams: </w:t>
      </w:r>
      <w:hyperlink r:id="rId4" w:history="1">
        <w:r w:rsidRPr="00C453B3">
          <w:rPr>
            <w:rStyle w:val="Hipersaite"/>
          </w:rPr>
          <w:t>https://www.iub.gov.lv/lv/skaidrojums-iepirkuma-liguma-un-visparigas-vienosanas-grozisana</w:t>
        </w:r>
      </w:hyperlink>
      <w:r w:rsidRPr="00C453B3">
        <w:t xml:space="preserve">. </w:t>
      </w:r>
    </w:p>
  </w:footnote>
  <w:footnote w:id="8">
    <w:p w14:paraId="16B58700" w14:textId="687D48E2" w:rsidR="006B0F95" w:rsidRDefault="006B0F95" w:rsidP="006B0F95">
      <w:pPr>
        <w:pStyle w:val="Vresteksts"/>
        <w:ind w:right="-852"/>
        <w:jc w:val="both"/>
      </w:pPr>
      <w:r>
        <w:rPr>
          <w:rStyle w:val="Vresatsauce"/>
        </w:rPr>
        <w:footnoteRef/>
      </w:r>
      <w:r>
        <w:t xml:space="preserve"> </w:t>
      </w:r>
      <w:r w:rsidRPr="00C453B3">
        <w:t>Cenu indeksācijas noteikumus ir ieteicams paredzēt arī samērā īsos iepirkuma līgumos (līdz vienam gadam). Ministru kabineta 05.07.2022. noteikumu Nr. 419 “Noteikumi par publisko būvdarbu līgumos obligāti ietveramajiem noteikumiem un to saturu” 23. un 34. punkts paredz, ka no 01.01.2023. līgumcenas indeksācijas noteikumi publiskā būvdarbu līgumā ir jāiekļauj obligāti, ja līguma termiņš ir ilgāks par vienu gadu.</w:t>
      </w:r>
    </w:p>
  </w:footnote>
  <w:footnote w:id="9">
    <w:p w14:paraId="4D841BB1" w14:textId="3F882940" w:rsidR="00683679" w:rsidRDefault="00683679" w:rsidP="00F14CC7">
      <w:pPr>
        <w:pStyle w:val="Vresteksts"/>
        <w:ind w:right="-852"/>
        <w:jc w:val="both"/>
      </w:pPr>
      <w:r w:rsidRPr="00F97F16">
        <w:rPr>
          <w:rStyle w:val="Vresatsauce"/>
        </w:rPr>
        <w:footnoteRef/>
      </w:r>
      <w:r w:rsidRPr="00F97F16">
        <w:t xml:space="preserve"> </w:t>
      </w:r>
      <w:r w:rsidR="00524EA8">
        <w:t xml:space="preserve">Skat. </w:t>
      </w:r>
      <w:r w:rsidR="00E444A1">
        <w:t>2</w:t>
      </w:r>
      <w:r w:rsidR="00524EA8">
        <w:t xml:space="preserve">. </w:t>
      </w:r>
      <w:r w:rsidR="00F11BC1">
        <w:t>zemsvītras atsauci</w:t>
      </w:r>
      <w:r w:rsidRPr="00F97F16">
        <w:t xml:space="preserve">. </w:t>
      </w:r>
    </w:p>
  </w:footnote>
  <w:footnote w:id="10">
    <w:p w14:paraId="602736EE" w14:textId="4738B5DF" w:rsidR="00683679" w:rsidRPr="00A67BC1" w:rsidRDefault="00683679" w:rsidP="00F14CC7">
      <w:pPr>
        <w:pStyle w:val="Vresteksts"/>
        <w:ind w:right="-852"/>
        <w:jc w:val="both"/>
      </w:pPr>
      <w:r w:rsidRPr="00A67BC1">
        <w:rPr>
          <w:rStyle w:val="Vresatsauce"/>
        </w:rPr>
        <w:footnoteRef/>
      </w:r>
      <w:r w:rsidRPr="00A67BC1">
        <w:t xml:space="preserve"> </w:t>
      </w:r>
      <w:r w:rsidR="004C0A20">
        <w:t xml:space="preserve">Skat. </w:t>
      </w:r>
      <w:r w:rsidR="00E444A1">
        <w:t>3</w:t>
      </w:r>
      <w:r w:rsidR="004C0A20">
        <w:t>. zemsvītras atsauci</w:t>
      </w:r>
      <w:r w:rsidRPr="00A67BC1">
        <w:t>.</w:t>
      </w:r>
    </w:p>
  </w:footnote>
  <w:footnote w:id="11">
    <w:p w14:paraId="5B733C4C" w14:textId="466C8F76" w:rsidR="004C0B94" w:rsidRPr="003B60B7" w:rsidRDefault="004C0B94" w:rsidP="00F14CC7">
      <w:pPr>
        <w:pStyle w:val="Vresteksts"/>
        <w:ind w:right="-852"/>
        <w:jc w:val="both"/>
      </w:pPr>
      <w:r w:rsidRPr="003B60B7">
        <w:rPr>
          <w:rStyle w:val="Vresatsauce"/>
        </w:rPr>
        <w:footnoteRef/>
      </w:r>
      <w:r w:rsidRPr="003B60B7">
        <w:t xml:space="preserve"> </w:t>
      </w:r>
      <w:r w:rsidR="004C0A20">
        <w:t xml:space="preserve">Skat. </w:t>
      </w:r>
      <w:r w:rsidR="00E444A1">
        <w:t>4</w:t>
      </w:r>
      <w:r w:rsidR="004C0A20">
        <w:t>. zemsvītras atsauci.</w:t>
      </w:r>
    </w:p>
  </w:footnote>
  <w:footnote w:id="12">
    <w:p w14:paraId="6EDD28C4" w14:textId="1C927F35" w:rsidR="00FF5E48" w:rsidRDefault="00FF5E48" w:rsidP="00F14CC7">
      <w:pPr>
        <w:pStyle w:val="Vresteksts"/>
        <w:ind w:right="-852"/>
        <w:jc w:val="both"/>
      </w:pPr>
      <w:r>
        <w:rPr>
          <w:rStyle w:val="Vresatsauce"/>
        </w:rPr>
        <w:footnoteRef/>
      </w:r>
      <w:r>
        <w:t xml:space="preserve"> </w:t>
      </w:r>
      <w:r w:rsidR="004C0A20">
        <w:t xml:space="preserve">Skat. </w:t>
      </w:r>
      <w:r w:rsidR="00E444A1">
        <w:t>5</w:t>
      </w:r>
      <w:r w:rsidR="004C0A20">
        <w:t>. zemsvītras atsauci</w:t>
      </w:r>
      <w:r w:rsidRPr="00FF5E48">
        <w:t>.</w:t>
      </w:r>
    </w:p>
  </w:footnote>
  <w:footnote w:id="13">
    <w:p w14:paraId="3571DC64" w14:textId="77777777" w:rsidR="00683679" w:rsidRDefault="00683679" w:rsidP="00F14CC7">
      <w:pPr>
        <w:pStyle w:val="Vresteksts"/>
        <w:ind w:right="-852"/>
        <w:jc w:val="both"/>
      </w:pPr>
      <w:r>
        <w:rPr>
          <w:rStyle w:val="Vresatsauce"/>
        </w:rPr>
        <w:footnoteRef/>
      </w:r>
      <w:r>
        <w:t xml:space="preserve"> </w:t>
      </w:r>
      <w:r w:rsidRPr="00834EDF">
        <w:t>Ministru kabineta 28.02.2017. noteikumi Nr. 105 “Noteikumi par publisko iepirkumu līgumcenu robežvērtībām”</w:t>
      </w:r>
      <w:r>
        <w:t>.</w:t>
      </w:r>
    </w:p>
  </w:footnote>
  <w:footnote w:id="14">
    <w:p w14:paraId="6C20C576" w14:textId="40752FBB" w:rsidR="00683679" w:rsidRDefault="00683679" w:rsidP="00F14CC7">
      <w:pPr>
        <w:pStyle w:val="Vresteksts"/>
        <w:ind w:right="-852"/>
        <w:jc w:val="both"/>
      </w:pPr>
      <w:r>
        <w:rPr>
          <w:rStyle w:val="Vresatsauce"/>
        </w:rPr>
        <w:footnoteRef/>
      </w:r>
      <w:r>
        <w:t xml:space="preserve"> Publisko iepirkumu likuma 27.</w:t>
      </w:r>
      <w:r w:rsidR="00C127B1">
        <w:t xml:space="preserve"> </w:t>
      </w:r>
      <w:r>
        <w:t>pants.</w:t>
      </w:r>
    </w:p>
  </w:footnote>
  <w:footnote w:id="15">
    <w:p w14:paraId="4044379A" w14:textId="77777777" w:rsidR="00683679" w:rsidRDefault="00683679" w:rsidP="00F14CC7">
      <w:pPr>
        <w:pStyle w:val="Vresteksts"/>
        <w:ind w:right="-852"/>
        <w:jc w:val="both"/>
      </w:pPr>
      <w:r>
        <w:rPr>
          <w:rStyle w:val="Vresatsauce"/>
        </w:rPr>
        <w:footnoteRef/>
      </w:r>
      <w:r>
        <w:t xml:space="preserve"> Proti, izsludināt arī ES Oficiālajā Vēstnesī.</w:t>
      </w:r>
    </w:p>
  </w:footnote>
  <w:footnote w:id="16">
    <w:p w14:paraId="1415F2FA" w14:textId="77777777" w:rsidR="00683679" w:rsidRPr="003B60B7" w:rsidRDefault="00683679" w:rsidP="00F14CC7">
      <w:pPr>
        <w:pStyle w:val="Vresteksts"/>
        <w:ind w:right="-852"/>
        <w:jc w:val="both"/>
      </w:pPr>
      <w:r w:rsidRPr="003B60B7">
        <w:rPr>
          <w:rStyle w:val="Vresatsauce"/>
        </w:rPr>
        <w:footnoteRef/>
      </w:r>
      <w:r w:rsidRPr="003B60B7">
        <w:t xml:space="preserve"> </w:t>
      </w:r>
      <w:r>
        <w:t>Publisko iepirkumu likuma</w:t>
      </w:r>
      <w:r w:rsidRPr="00B37206">
        <w:t xml:space="preserve"> 18. panta otrā daļa.</w:t>
      </w:r>
      <w:r>
        <w:t xml:space="preserve"> </w:t>
      </w:r>
      <w:r w:rsidRPr="003B60B7">
        <w:t>Apspriede ar piegādātājiem pirms iepirkuma izsludināšanas ir viens no priekšnoteikumiem, lai apzinātu iespējamo piegādātāju loku un noteiktu paredzamo līgumcenu. Tā samazina iespēju iepirkuma dokumentācijā iekļaut nepamatotus ierobežojumus. Papildu ieguvums ir iespēja samazināt jautājumus par iepirkuma dokumentos izvirzītajām prasībām un grozījumus iepirkuma dokumentos tā norises laikā, tā saīsinot iepirkuma norises ilgumu.</w:t>
      </w:r>
    </w:p>
  </w:footnote>
  <w:footnote w:id="17">
    <w:p w14:paraId="2917271B" w14:textId="37996CB8" w:rsidR="00683679" w:rsidRDefault="00683679" w:rsidP="00F14CC7">
      <w:pPr>
        <w:pStyle w:val="Vresteksts"/>
        <w:ind w:right="-852"/>
        <w:jc w:val="both"/>
      </w:pPr>
      <w:r w:rsidRPr="003B60B7">
        <w:rPr>
          <w:rStyle w:val="Vresatsauce"/>
        </w:rPr>
        <w:footnoteRef/>
      </w:r>
      <w:r w:rsidRPr="003B60B7">
        <w:t xml:space="preserve"> </w:t>
      </w:r>
      <w:r w:rsidRPr="00021B41">
        <w:t>Ministru kabineta 28.02.2017. noteikumu Nr. 105 “Iepirkuma procedūru un metu konkursu norises kārtība” 2.8.</w:t>
      </w:r>
      <w:r w:rsidR="00C127B1">
        <w:t xml:space="preserve"> </w:t>
      </w:r>
      <w:r w:rsidRPr="00021B41">
        <w:t>apakšpunkts un 11. punkts.</w:t>
      </w:r>
      <w:r>
        <w:t xml:space="preserve"> </w:t>
      </w:r>
      <w:r w:rsidRPr="003B60B7">
        <w:t xml:space="preserve">Lai arī pasūtītājam nav pienākuma rīkot ieinteresēto piegādātāju sanāksmi </w:t>
      </w:r>
      <w:r>
        <w:t>atklāta konkursa</w:t>
      </w:r>
      <w:r w:rsidRPr="003B60B7">
        <w:t xml:space="preserve"> norises laikā, ja to ir lūdzis viens piegādātājs, tomēr to ir ieteicams rīkot arī šādā gadījumā, jo tas var sekmēt ne tikai lielāku konkurenci, bet arī ātrāku iepirkuma norisi, jo īpaši sarežģītu iepirkumu gadījumā.</w:t>
      </w:r>
    </w:p>
  </w:footnote>
  <w:footnote w:id="18">
    <w:p w14:paraId="7843F8D1" w14:textId="5CF97DE0" w:rsidR="00683679" w:rsidRDefault="00683679" w:rsidP="00F14CC7">
      <w:pPr>
        <w:pStyle w:val="Vresteksts"/>
        <w:ind w:right="-852"/>
        <w:jc w:val="both"/>
      </w:pPr>
      <w:r>
        <w:rPr>
          <w:rStyle w:val="Vresatsauce"/>
        </w:rPr>
        <w:footnoteRef/>
      </w:r>
      <w:r>
        <w:t xml:space="preserve"> </w:t>
      </w:r>
      <w:r w:rsidR="004C0A20">
        <w:t xml:space="preserve">Skat. </w:t>
      </w:r>
      <w:r w:rsidR="00E444A1">
        <w:t>7</w:t>
      </w:r>
      <w:r w:rsidR="004C0A20">
        <w:t>. zemsvītras atsauci.</w:t>
      </w:r>
      <w:r>
        <w:t xml:space="preserve"> </w:t>
      </w:r>
    </w:p>
  </w:footnote>
  <w:footnote w:id="19">
    <w:p w14:paraId="62AD6B1A" w14:textId="7403515D" w:rsidR="00683679" w:rsidRPr="00D933A7" w:rsidRDefault="00683679" w:rsidP="00F14CC7">
      <w:pPr>
        <w:pStyle w:val="Vresteksts"/>
        <w:ind w:right="-852"/>
        <w:jc w:val="both"/>
      </w:pPr>
      <w:r w:rsidRPr="00D933A7">
        <w:rPr>
          <w:rStyle w:val="Vresatsauce"/>
        </w:rPr>
        <w:footnoteRef/>
      </w:r>
      <w:r w:rsidRPr="00D933A7">
        <w:t xml:space="preserve"> </w:t>
      </w:r>
      <w:r w:rsidR="004C0A20">
        <w:rPr>
          <w:rFonts w:cs="Times New Roman"/>
        </w:rPr>
        <w:t xml:space="preserve">Skat. </w:t>
      </w:r>
      <w:r w:rsidR="005D30D1">
        <w:rPr>
          <w:rFonts w:cs="Times New Roman"/>
        </w:rPr>
        <w:t>8</w:t>
      </w:r>
      <w:r w:rsidR="004C0A20">
        <w:rPr>
          <w:rFonts w:cs="Times New Roman"/>
        </w:rPr>
        <w:t>. zemsvītras atsauci.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7BAC3" w14:textId="77777777" w:rsidR="00170148" w:rsidRPr="001D54CC" w:rsidRDefault="00080EAF" w:rsidP="00924E9D">
    <w:pPr>
      <w:spacing w:after="120"/>
      <w:rPr>
        <w:highlight w:val="yellow"/>
      </w:rPr>
    </w:pPr>
    <w:r w:rsidRPr="001D54CC">
      <w:rPr>
        <w:rFonts w:eastAsia="Times New Roman" w:cs="Times New Roman"/>
        <w:noProof/>
        <w:color w:val="333333"/>
        <w:sz w:val="23"/>
        <w:szCs w:val="23"/>
        <w:highlight w:val="yellow"/>
      </w:rPr>
      <mc:AlternateContent>
        <mc:Choice Requires="wpg">
          <w:drawing>
            <wp:anchor distT="0" distB="0" distL="114300" distR="114300" simplePos="0" relativeHeight="251660288" behindDoc="0" locked="0" layoutInCell="1" allowOverlap="1" wp14:anchorId="08178D56" wp14:editId="0A95E3BA">
              <wp:simplePos x="0" y="0"/>
              <wp:positionH relativeFrom="page">
                <wp:posOffset>6985</wp:posOffset>
              </wp:positionH>
              <wp:positionV relativeFrom="paragraph">
                <wp:posOffset>290195</wp:posOffset>
              </wp:positionV>
              <wp:extent cx="713105" cy="43180"/>
              <wp:effectExtent l="0" t="0" r="0" b="0"/>
              <wp:wrapNone/>
              <wp:docPr id="3404591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105" cy="43180"/>
                        <a:chOff x="0" y="0"/>
                        <a:chExt cx="713371" cy="43200"/>
                      </a:xfrm>
                    </wpg:grpSpPr>
                    <wps:wsp>
                      <wps:cNvPr id="2073107629" name="Taisnstūris 26"/>
                      <wps:cNvSpPr/>
                      <wps:spPr>
                        <a:xfrm>
                          <a:off x="0" y="0"/>
                          <a:ext cx="237600" cy="43200"/>
                        </a:xfrm>
                        <a:prstGeom prst="rect">
                          <a:avLst/>
                        </a:prstGeom>
                        <a:solidFill>
                          <a:srgbClr val="3D87C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67363" name="Taisnstūris 27"/>
                      <wps:cNvSpPr/>
                      <wps:spPr>
                        <a:xfrm>
                          <a:off x="475881" y="0"/>
                          <a:ext cx="237490" cy="43180"/>
                        </a:xfrm>
                        <a:prstGeom prst="rect">
                          <a:avLst/>
                        </a:prstGeom>
                        <a:solidFill>
                          <a:srgbClr val="FFC54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792946" name="Taisnstūris 28"/>
                      <wps:cNvSpPr/>
                      <wps:spPr>
                        <a:xfrm>
                          <a:off x="237941" y="0"/>
                          <a:ext cx="237490" cy="43180"/>
                        </a:xfrm>
                        <a:prstGeom prst="rect">
                          <a:avLst/>
                        </a:prstGeom>
                        <a:solidFill>
                          <a:srgbClr val="7FD2F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61D3FF" id="Grupa 3" o:spid="_x0000_s1026" style="position:absolute;margin-left:.55pt;margin-top:22.85pt;width:56.15pt;height:3.4pt;z-index:251660288;mso-position-horizontal-relative:page" coordsize="71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0MMwMAAIkMAAAOAAAAZHJzL2Uyb0RvYy54bWzsV8lu2zAQvRfoPxC8N7Jk2bKF2IFr10EB&#10;IwmQFDnTNLWgFMmStOX0l/od/a8OKXmJk0OQbpf4QHA45CyP80b0+cW24mjDtCmlGOHwrIMRE1Su&#10;SpGP8Je7+YcBRsYSsSJcCjbCD8zgi/H7d+e1SlkkC8lXTCMwIkxaqxEurFVpEBhasIqYM6mYAGUm&#10;dUUsiDoPVprUYL3iQdTp9INa6pXSkjJjYHXWKPHY288yRu11lhlmER9hiM36Uftx6cZgfE7SXBNV&#10;lLQNg7wiioqUApzuTc2IJWityyemqpJqaWRmz6isApllJWU+B8gm7Jxkc6nlWvlc8rTO1R4mgPYE&#10;p1ebpVebS61u1Y1uoofpQtKvBnAJapWnx3on54fN20xX7hAkgbYe0Yc9omxrEYXFJOyGnR5GFFRx&#10;Nxy0gNMCbuXJIVp8OhzrJuHuGNyzu6eApI1LH9g+kFpB5ZgDOOb3wLktiGIec+OSv9GoXI1w1Ekg&#10;kaQfDTESpIJCviOlEcb+/KFLg6K+C9BFAkccmK1kWlxfAlXUTfqQaAvVac4kVdrYSyYr5CYjrKG0&#10;fcWRzcLYBp7dFncrRvJyNS8594LOl1Ou0YYADbqzQTJNWkQfbeMC1UDiKPFxEKBjxomFkCoFGBiR&#10;Y0R4DjynVnvfQjoP4LwJb0ZM0fjwZp0LklalBYbzshrhQcf9Ws9cOC3zHG0zcAA2kLnZUq4eAH4t&#10;G9IaReclpL4gxt4QDSwFsKDz2GsYMi4hctnOMCqk/v7cutsP9QFajGpgPWT1bU00w4h/FlA5wzCO&#10;XZvwQtxLIhD0sWZ5rBHraioBUahUiM5P3X7Ld9NMy+oeGtTEeQUVERR8N/i1wtQ23QhaHGWTid8G&#10;rUERuxC3ijrjO3jvtvdEq/b+LVDsSu6qlaQnZdDsdSeFnKytzEpfIwdcPb89c5rC/esUCuMo6ifd&#10;fvd5BvmCfDGD4qQ3GADsTzsO0CgeAtSPOs6+dfxBGs3n01788Y1GbzRqPkD/ika9uJMMo2Hcf55H&#10;A1eRL+YRsGUY/18eJfNZNA/fePTGox2P/PsO3rv+yde+zd2D+lj2n6/DP4jxLwAAAP//AwBQSwME&#10;FAAGAAgAAAAhAI4Tm4PdAAAABwEAAA8AAABkcnMvZG93bnJldi54bWxMjsFKw0AURfeC/zA8wZ2d&#10;TNuoxExKKeqqCLaCuHvNvCahmTchM03Sv3e60uXlXs49+WqyrRio941jDWqWgCAunWm40vC1f3t4&#10;BuEDssHWMWm4kIdVcXuTY2bcyJ807EIlIoR9hhrqELpMSl/WZNHPXEccu6PrLYYY+0qaHscIt62c&#10;J8mjtNhwfKixo01N5Wl3threRxzXC/U6bE/HzeVnn358bxVpfX83rV9ABJrC3xiu+lEdiuh0cGc2&#10;XrQxqzjUsEyfQFxrtViCOGhI5ynIIpf//YtfAAAA//8DAFBLAQItABQABgAIAAAAIQC2gziS/gAA&#10;AOEBAAATAAAAAAAAAAAAAAAAAAAAAABbQ29udGVudF9UeXBlc10ueG1sUEsBAi0AFAAGAAgAAAAh&#10;ADj9If/WAAAAlAEAAAsAAAAAAAAAAAAAAAAALwEAAF9yZWxzLy5yZWxzUEsBAi0AFAAGAAgAAAAh&#10;AJNjDQwzAwAAiQwAAA4AAAAAAAAAAAAAAAAALgIAAGRycy9lMm9Eb2MueG1sUEsBAi0AFAAGAAgA&#10;AAAhAI4Tm4PdAAAABwEAAA8AAAAAAAAAAAAAAAAAjQUAAGRycy9kb3ducmV2LnhtbFBLBQYAAAAA&#10;BAAEAPMAAACXBgAAAAA=&#10;">
              <v:rect id="Taisnstūris 26" o:spid="_x0000_s1027" style="position:absolute;width:2376;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mixgAAAOMAAAAPAAAAZHJzL2Rvd25yZXYueG1sRI/disIw&#10;EIXvhX2HMAveaWKF6lajLAuCsCCoxeuhmW2LzaQ0sda33wiCl4fz83HW28E2oqfO1441zKYKBHHh&#10;TM2lhvy8myxB+IBssHFMGh7kYbv5GK0xM+7OR+pPoRRxhH2GGqoQ2kxKX1Rk0U9dSxy9P9dZDFF2&#10;pTQd3uO4bWSiVCot1hwJFbb0U1FxPd1s5IYz/crdkPfF4cLHlA09cqP1+HP4XoEINIR3+NXeGw2J&#10;WsxnapEmX/D8FP+A3PwDAAD//wMAUEsBAi0AFAAGAAgAAAAhANvh9svuAAAAhQEAABMAAAAAAAAA&#10;AAAAAAAAAAAAAFtDb250ZW50X1R5cGVzXS54bWxQSwECLQAUAAYACAAAACEAWvQsW78AAAAVAQAA&#10;CwAAAAAAAAAAAAAAAAAfAQAAX3JlbHMvLnJlbHNQSwECLQAUAAYACAAAACEA7g9posYAAADjAAAA&#10;DwAAAAAAAAAAAAAAAAAHAgAAZHJzL2Rvd25yZXYueG1sUEsFBgAAAAADAAMAtwAAAPoCAAAAAA==&#10;" fillcolor="#3d87c7" stroked="f" strokeweight="1pt"/>
              <v:rect id="Taisnstūris 27" o:spid="_x0000_s1028" style="position:absolute;left:4758;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NIyAAAAOIAAAAPAAAAZHJzL2Rvd25yZXYueG1sRE9dS8Mw&#10;FH0X/A/hCnsRl9pqJt2yMcYGvlpF8e2uubbdmpvaZGv11xtB8PFwvher0bbiTL1vHGu4nSYgiEtn&#10;Gq40vDzvbh5A+IBssHVMGr7Iw2p5ebHA3LiBn+hchErEEPY5aqhD6HIpfVmTRT91HXHkPlxvMUTY&#10;V9L0OMRw28o0SZS02HBsqLGjTU3lsThZDf5z+zoU2bXbH0/vb/fjt1ofSqX15Gpcz0EEGsO/+M/9&#10;aOL8uzRVs0xl8HspYpDLHwAAAP//AwBQSwECLQAUAAYACAAAACEA2+H2y+4AAACFAQAAEwAAAAAA&#10;AAAAAAAAAAAAAAAAW0NvbnRlbnRfVHlwZXNdLnhtbFBLAQItABQABgAIAAAAIQBa9CxbvwAAABUB&#10;AAALAAAAAAAAAAAAAAAAAB8BAABfcmVscy8ucmVsc1BLAQItABQABgAIAAAAIQCZn4NIyAAAAOIA&#10;AAAPAAAAAAAAAAAAAAAAAAcCAABkcnMvZG93bnJldi54bWxQSwUGAAAAAAMAAwC3AAAA/AIAAAAA&#10;" fillcolor="#ffc54b" stroked="f" strokeweight="1pt"/>
              <v:rect id="Taisnstūris 28" o:spid="_x0000_s1029" style="position:absolute;left:2379;width:2375;height: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U/yAAAAOMAAAAPAAAAZHJzL2Rvd25yZXYueG1sRE/NSgMx&#10;EL4LfYcwghexiUutdm1aiijoyXZb0ON0M+4u3UxiEtv17Y0geJzvf+bLwfbiSCF2jjVcjxUI4tqZ&#10;jhsNu+3T1R2ImJAN9o5JwzdFWC5GZ3MsjTvxho5VakQO4ViihjYlX0oZ65YsxrHzxJn7cMFiymdo&#10;pAl4yuG2l4VSU2mx49zQoqeHlupD9WU1+P3761uxppfP7X7nq3D5GGmltL44H1b3IBIN6V/85342&#10;ef7NRN3OitlkCr8/ZQDk4gcAAP//AwBQSwECLQAUAAYACAAAACEA2+H2y+4AAACFAQAAEwAAAAAA&#10;AAAAAAAAAAAAAAAAW0NvbnRlbnRfVHlwZXNdLnhtbFBLAQItABQABgAIAAAAIQBa9CxbvwAAABUB&#10;AAALAAAAAAAAAAAAAAAAAB8BAABfcmVscy8ucmVsc1BLAQItABQABgAIAAAAIQDR6gU/yAAAAOMA&#10;AAAPAAAAAAAAAAAAAAAAAAcCAABkcnMvZG93bnJldi54bWxQSwUGAAAAAAMAAwC3AAAA/AIAAAAA&#10;" fillcolor="#7fd2f1" stroked="f" strokeweight="1pt"/>
              <w10:wrap anchorx="page"/>
            </v:group>
          </w:pict>
        </mc:Fallback>
      </mc:AlternateContent>
    </w:r>
  </w:p>
  <w:p w14:paraId="16E4982B" w14:textId="77777777" w:rsidR="00ED1624" w:rsidRPr="0027113E" w:rsidRDefault="0027113E" w:rsidP="00924E9D">
    <w:pPr>
      <w:spacing w:after="120"/>
      <w:rPr>
        <w:color w:val="548DD4" w:themeColor="text2" w:themeTint="99"/>
      </w:rPr>
    </w:pPr>
    <w:r w:rsidRPr="0027113E">
      <w:rPr>
        <w:rFonts w:ascii="Arial" w:eastAsia="Times New Roman" w:hAnsi="Arial" w:cs="Times New Roman"/>
        <w:caps/>
        <w:color w:val="548DD4" w:themeColor="text2" w:themeTint="99"/>
        <w:spacing w:val="40"/>
        <w:sz w:val="14"/>
        <w:szCs w:val="23"/>
      </w:rPr>
      <w:t>pašnovērtējuma anket</w:t>
    </w:r>
    <w:r w:rsidR="007652D0">
      <w:rPr>
        <w:rFonts w:ascii="Arial" w:eastAsia="Times New Roman" w:hAnsi="Arial" w:cs="Times New Roman"/>
        <w:caps/>
        <w:color w:val="548DD4" w:themeColor="text2" w:themeTint="99"/>
        <w:spacing w:val="40"/>
        <w:sz w:val="14"/>
        <w:szCs w:val="23"/>
      </w:rPr>
      <w: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51B"/>
    <w:multiLevelType w:val="hybridMultilevel"/>
    <w:tmpl w:val="44FAB388"/>
    <w:lvl w:ilvl="0" w:tplc="1682B810">
      <w:start w:val="1"/>
      <w:numFmt w:val="decimal"/>
      <w:lvlText w:val="%1."/>
      <w:lvlJc w:val="left"/>
      <w:pPr>
        <w:ind w:left="1020" w:hanging="360"/>
      </w:pPr>
    </w:lvl>
    <w:lvl w:ilvl="1" w:tplc="CA76C3DE">
      <w:start w:val="1"/>
      <w:numFmt w:val="decimal"/>
      <w:lvlText w:val="%2."/>
      <w:lvlJc w:val="left"/>
      <w:pPr>
        <w:ind w:left="1020" w:hanging="360"/>
      </w:pPr>
    </w:lvl>
    <w:lvl w:ilvl="2" w:tplc="9CB419FC">
      <w:start w:val="1"/>
      <w:numFmt w:val="decimal"/>
      <w:lvlText w:val="%3."/>
      <w:lvlJc w:val="left"/>
      <w:pPr>
        <w:ind w:left="1020" w:hanging="360"/>
      </w:pPr>
    </w:lvl>
    <w:lvl w:ilvl="3" w:tplc="359E546C">
      <w:start w:val="1"/>
      <w:numFmt w:val="decimal"/>
      <w:lvlText w:val="%4."/>
      <w:lvlJc w:val="left"/>
      <w:pPr>
        <w:ind w:left="1020" w:hanging="360"/>
      </w:pPr>
    </w:lvl>
    <w:lvl w:ilvl="4" w:tplc="113EC74E">
      <w:start w:val="1"/>
      <w:numFmt w:val="decimal"/>
      <w:lvlText w:val="%5."/>
      <w:lvlJc w:val="left"/>
      <w:pPr>
        <w:ind w:left="1020" w:hanging="360"/>
      </w:pPr>
    </w:lvl>
    <w:lvl w:ilvl="5" w:tplc="B0180EC2">
      <w:start w:val="1"/>
      <w:numFmt w:val="decimal"/>
      <w:lvlText w:val="%6."/>
      <w:lvlJc w:val="left"/>
      <w:pPr>
        <w:ind w:left="1020" w:hanging="360"/>
      </w:pPr>
    </w:lvl>
    <w:lvl w:ilvl="6" w:tplc="9676CA44">
      <w:start w:val="1"/>
      <w:numFmt w:val="decimal"/>
      <w:lvlText w:val="%7."/>
      <w:lvlJc w:val="left"/>
      <w:pPr>
        <w:ind w:left="1020" w:hanging="360"/>
      </w:pPr>
    </w:lvl>
    <w:lvl w:ilvl="7" w:tplc="4EA44F04">
      <w:start w:val="1"/>
      <w:numFmt w:val="decimal"/>
      <w:lvlText w:val="%8."/>
      <w:lvlJc w:val="left"/>
      <w:pPr>
        <w:ind w:left="1020" w:hanging="360"/>
      </w:pPr>
    </w:lvl>
    <w:lvl w:ilvl="8" w:tplc="BDCA8C06">
      <w:start w:val="1"/>
      <w:numFmt w:val="decimal"/>
      <w:lvlText w:val="%9."/>
      <w:lvlJc w:val="left"/>
      <w:pPr>
        <w:ind w:left="1020" w:hanging="360"/>
      </w:pPr>
    </w:lvl>
  </w:abstractNum>
  <w:abstractNum w:abstractNumId="1" w15:restartNumberingAfterBreak="0">
    <w:nsid w:val="08363EE4"/>
    <w:multiLevelType w:val="hybridMultilevel"/>
    <w:tmpl w:val="747048AA"/>
    <w:lvl w:ilvl="0" w:tplc="0E6EFB9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FC36805"/>
    <w:multiLevelType w:val="hybridMultilevel"/>
    <w:tmpl w:val="A4D03D3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F60205"/>
    <w:multiLevelType w:val="hybridMultilevel"/>
    <w:tmpl w:val="D3B20750"/>
    <w:lvl w:ilvl="0" w:tplc="8052592A">
      <w:start w:val="1"/>
      <w:numFmt w:val="bullet"/>
      <w:lvlText w:val=""/>
      <w:lvlJc w:val="left"/>
      <w:pPr>
        <w:ind w:left="1287" w:hanging="360"/>
      </w:pPr>
      <w:rPr>
        <w:rFonts w:ascii="Wingdings" w:hAnsi="Wingdings" w:hint="default"/>
        <w:color w:val="548DD4" w:themeColor="text2" w:themeTint="99"/>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1157782C"/>
    <w:multiLevelType w:val="hybridMultilevel"/>
    <w:tmpl w:val="E4426DD0"/>
    <w:lvl w:ilvl="0" w:tplc="A8820350">
      <w:start w:val="1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C105031"/>
    <w:multiLevelType w:val="hybridMultilevel"/>
    <w:tmpl w:val="51C2157E"/>
    <w:lvl w:ilvl="0" w:tplc="F39E8A26">
      <w:start w:val="1"/>
      <w:numFmt w:val="decimal"/>
      <w:lvlText w:val="%1."/>
      <w:lvlJc w:val="left"/>
      <w:pPr>
        <w:ind w:left="1020" w:hanging="360"/>
      </w:pPr>
    </w:lvl>
    <w:lvl w:ilvl="1" w:tplc="6FBCEC00">
      <w:start w:val="1"/>
      <w:numFmt w:val="decimal"/>
      <w:lvlText w:val="%2."/>
      <w:lvlJc w:val="left"/>
      <w:pPr>
        <w:ind w:left="1020" w:hanging="360"/>
      </w:pPr>
    </w:lvl>
    <w:lvl w:ilvl="2" w:tplc="3FB44CDC">
      <w:start w:val="1"/>
      <w:numFmt w:val="decimal"/>
      <w:lvlText w:val="%3."/>
      <w:lvlJc w:val="left"/>
      <w:pPr>
        <w:ind w:left="1020" w:hanging="360"/>
      </w:pPr>
    </w:lvl>
    <w:lvl w:ilvl="3" w:tplc="15DE41C6">
      <w:start w:val="1"/>
      <w:numFmt w:val="decimal"/>
      <w:lvlText w:val="%4."/>
      <w:lvlJc w:val="left"/>
      <w:pPr>
        <w:ind w:left="1020" w:hanging="360"/>
      </w:pPr>
    </w:lvl>
    <w:lvl w:ilvl="4" w:tplc="C59A1CB8">
      <w:start w:val="1"/>
      <w:numFmt w:val="decimal"/>
      <w:lvlText w:val="%5."/>
      <w:lvlJc w:val="left"/>
      <w:pPr>
        <w:ind w:left="1020" w:hanging="360"/>
      </w:pPr>
    </w:lvl>
    <w:lvl w:ilvl="5" w:tplc="48EE55CE">
      <w:start w:val="1"/>
      <w:numFmt w:val="decimal"/>
      <w:lvlText w:val="%6."/>
      <w:lvlJc w:val="left"/>
      <w:pPr>
        <w:ind w:left="1020" w:hanging="360"/>
      </w:pPr>
    </w:lvl>
    <w:lvl w:ilvl="6" w:tplc="46883628">
      <w:start w:val="1"/>
      <w:numFmt w:val="decimal"/>
      <w:lvlText w:val="%7."/>
      <w:lvlJc w:val="left"/>
      <w:pPr>
        <w:ind w:left="1020" w:hanging="360"/>
      </w:pPr>
    </w:lvl>
    <w:lvl w:ilvl="7" w:tplc="FAF65362">
      <w:start w:val="1"/>
      <w:numFmt w:val="decimal"/>
      <w:lvlText w:val="%8."/>
      <w:lvlJc w:val="left"/>
      <w:pPr>
        <w:ind w:left="1020" w:hanging="360"/>
      </w:pPr>
    </w:lvl>
    <w:lvl w:ilvl="8" w:tplc="40AC6FAC">
      <w:start w:val="1"/>
      <w:numFmt w:val="decimal"/>
      <w:lvlText w:val="%9."/>
      <w:lvlJc w:val="left"/>
      <w:pPr>
        <w:ind w:left="1020" w:hanging="360"/>
      </w:pPr>
    </w:lvl>
  </w:abstractNum>
  <w:abstractNum w:abstractNumId="6" w15:restartNumberingAfterBreak="0">
    <w:nsid w:val="1C6C0558"/>
    <w:multiLevelType w:val="hybridMultilevel"/>
    <w:tmpl w:val="2EF4BB80"/>
    <w:lvl w:ilvl="0" w:tplc="FFFFFFFF">
      <w:start w:val="1"/>
      <w:numFmt w:val="bullet"/>
      <w:lvlText w:val=""/>
      <w:lvlJc w:val="left"/>
      <w:pPr>
        <w:ind w:left="720" w:hanging="360"/>
      </w:pPr>
      <w:rPr>
        <w:rFonts w:ascii="Wingdings" w:hAnsi="Wingdings" w:hint="default"/>
        <w:color w:val="548DD4" w:themeColor="text2" w:themeTint="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A91FC3"/>
    <w:multiLevelType w:val="hybridMultilevel"/>
    <w:tmpl w:val="86C250C2"/>
    <w:lvl w:ilvl="0" w:tplc="B1FED9F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53465A0"/>
    <w:multiLevelType w:val="hybridMultilevel"/>
    <w:tmpl w:val="420C3856"/>
    <w:lvl w:ilvl="0" w:tplc="C90A3664">
      <w:start w:val="1"/>
      <w:numFmt w:val="bullet"/>
      <w:lvlText w:val=""/>
      <w:lvlJc w:val="left"/>
      <w:pPr>
        <w:ind w:left="720" w:hanging="360"/>
      </w:pPr>
      <w:rPr>
        <w:rFonts w:ascii="Wingdings" w:hAnsi="Wingdings" w:hint="default"/>
        <w:color w:val="548DD4" w:themeColor="text2" w:themeTint="9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A250364"/>
    <w:multiLevelType w:val="hybridMultilevel"/>
    <w:tmpl w:val="7E74903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2C7309E"/>
    <w:multiLevelType w:val="hybridMultilevel"/>
    <w:tmpl w:val="C3BEE470"/>
    <w:lvl w:ilvl="0" w:tplc="272074A6">
      <w:start w:val="1"/>
      <w:numFmt w:val="decimal"/>
      <w:lvlText w:val="%1."/>
      <w:lvlJc w:val="left"/>
      <w:pPr>
        <w:ind w:left="1020" w:hanging="360"/>
      </w:pPr>
    </w:lvl>
    <w:lvl w:ilvl="1" w:tplc="73FAB1AA">
      <w:start w:val="1"/>
      <w:numFmt w:val="decimal"/>
      <w:lvlText w:val="%2."/>
      <w:lvlJc w:val="left"/>
      <w:pPr>
        <w:ind w:left="1020" w:hanging="360"/>
      </w:pPr>
    </w:lvl>
    <w:lvl w:ilvl="2" w:tplc="48C2C612">
      <w:start w:val="1"/>
      <w:numFmt w:val="decimal"/>
      <w:lvlText w:val="%3."/>
      <w:lvlJc w:val="left"/>
      <w:pPr>
        <w:ind w:left="1020" w:hanging="360"/>
      </w:pPr>
    </w:lvl>
    <w:lvl w:ilvl="3" w:tplc="24E6FDEC">
      <w:start w:val="1"/>
      <w:numFmt w:val="decimal"/>
      <w:lvlText w:val="%4."/>
      <w:lvlJc w:val="left"/>
      <w:pPr>
        <w:ind w:left="1020" w:hanging="360"/>
      </w:pPr>
    </w:lvl>
    <w:lvl w:ilvl="4" w:tplc="D038A9BA">
      <w:start w:val="1"/>
      <w:numFmt w:val="decimal"/>
      <w:lvlText w:val="%5."/>
      <w:lvlJc w:val="left"/>
      <w:pPr>
        <w:ind w:left="1020" w:hanging="360"/>
      </w:pPr>
    </w:lvl>
    <w:lvl w:ilvl="5" w:tplc="CD42D376">
      <w:start w:val="1"/>
      <w:numFmt w:val="decimal"/>
      <w:lvlText w:val="%6."/>
      <w:lvlJc w:val="left"/>
      <w:pPr>
        <w:ind w:left="1020" w:hanging="360"/>
      </w:pPr>
    </w:lvl>
    <w:lvl w:ilvl="6" w:tplc="EF286402">
      <w:start w:val="1"/>
      <w:numFmt w:val="decimal"/>
      <w:lvlText w:val="%7."/>
      <w:lvlJc w:val="left"/>
      <w:pPr>
        <w:ind w:left="1020" w:hanging="360"/>
      </w:pPr>
    </w:lvl>
    <w:lvl w:ilvl="7" w:tplc="0A7A5C76">
      <w:start w:val="1"/>
      <w:numFmt w:val="decimal"/>
      <w:lvlText w:val="%8."/>
      <w:lvlJc w:val="left"/>
      <w:pPr>
        <w:ind w:left="1020" w:hanging="360"/>
      </w:pPr>
    </w:lvl>
    <w:lvl w:ilvl="8" w:tplc="8738DE78">
      <w:start w:val="1"/>
      <w:numFmt w:val="decimal"/>
      <w:lvlText w:val="%9."/>
      <w:lvlJc w:val="left"/>
      <w:pPr>
        <w:ind w:left="1020" w:hanging="360"/>
      </w:pPr>
    </w:lvl>
  </w:abstractNum>
  <w:abstractNum w:abstractNumId="11" w15:restartNumberingAfterBreak="0">
    <w:nsid w:val="3638491B"/>
    <w:multiLevelType w:val="hybridMultilevel"/>
    <w:tmpl w:val="917608FA"/>
    <w:lvl w:ilvl="0" w:tplc="B01A4822">
      <w:start w:val="1"/>
      <w:numFmt w:val="decimal"/>
      <w:lvlText w:val="%1."/>
      <w:lvlJc w:val="left"/>
      <w:pPr>
        <w:ind w:left="1020" w:hanging="360"/>
      </w:pPr>
    </w:lvl>
    <w:lvl w:ilvl="1" w:tplc="9DBE18D0">
      <w:start w:val="1"/>
      <w:numFmt w:val="decimal"/>
      <w:lvlText w:val="%2."/>
      <w:lvlJc w:val="left"/>
      <w:pPr>
        <w:ind w:left="1020" w:hanging="360"/>
      </w:pPr>
    </w:lvl>
    <w:lvl w:ilvl="2" w:tplc="25BC10A4">
      <w:start w:val="1"/>
      <w:numFmt w:val="decimal"/>
      <w:lvlText w:val="%3."/>
      <w:lvlJc w:val="left"/>
      <w:pPr>
        <w:ind w:left="1020" w:hanging="360"/>
      </w:pPr>
    </w:lvl>
    <w:lvl w:ilvl="3" w:tplc="9F3A1FFC">
      <w:start w:val="1"/>
      <w:numFmt w:val="decimal"/>
      <w:lvlText w:val="%4."/>
      <w:lvlJc w:val="left"/>
      <w:pPr>
        <w:ind w:left="1020" w:hanging="360"/>
      </w:pPr>
    </w:lvl>
    <w:lvl w:ilvl="4" w:tplc="76A2B504">
      <w:start w:val="1"/>
      <w:numFmt w:val="decimal"/>
      <w:lvlText w:val="%5."/>
      <w:lvlJc w:val="left"/>
      <w:pPr>
        <w:ind w:left="1020" w:hanging="360"/>
      </w:pPr>
    </w:lvl>
    <w:lvl w:ilvl="5" w:tplc="F068868C">
      <w:start w:val="1"/>
      <w:numFmt w:val="decimal"/>
      <w:lvlText w:val="%6."/>
      <w:lvlJc w:val="left"/>
      <w:pPr>
        <w:ind w:left="1020" w:hanging="360"/>
      </w:pPr>
    </w:lvl>
    <w:lvl w:ilvl="6" w:tplc="2C36749E">
      <w:start w:val="1"/>
      <w:numFmt w:val="decimal"/>
      <w:lvlText w:val="%7."/>
      <w:lvlJc w:val="left"/>
      <w:pPr>
        <w:ind w:left="1020" w:hanging="360"/>
      </w:pPr>
    </w:lvl>
    <w:lvl w:ilvl="7" w:tplc="2E54A326">
      <w:start w:val="1"/>
      <w:numFmt w:val="decimal"/>
      <w:lvlText w:val="%8."/>
      <w:lvlJc w:val="left"/>
      <w:pPr>
        <w:ind w:left="1020" w:hanging="360"/>
      </w:pPr>
    </w:lvl>
    <w:lvl w:ilvl="8" w:tplc="6694B19E">
      <w:start w:val="1"/>
      <w:numFmt w:val="decimal"/>
      <w:lvlText w:val="%9."/>
      <w:lvlJc w:val="left"/>
      <w:pPr>
        <w:ind w:left="1020" w:hanging="360"/>
      </w:pPr>
    </w:lvl>
  </w:abstractNum>
  <w:abstractNum w:abstractNumId="12" w15:restartNumberingAfterBreak="0">
    <w:nsid w:val="36BF735A"/>
    <w:multiLevelType w:val="multilevel"/>
    <w:tmpl w:val="A944258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C1D5729"/>
    <w:multiLevelType w:val="hybridMultilevel"/>
    <w:tmpl w:val="5D12D090"/>
    <w:lvl w:ilvl="0" w:tplc="8052592A">
      <w:start w:val="1"/>
      <w:numFmt w:val="bullet"/>
      <w:lvlText w:val=""/>
      <w:lvlJc w:val="left"/>
      <w:pPr>
        <w:ind w:left="720" w:hanging="360"/>
      </w:pPr>
      <w:rPr>
        <w:rFonts w:ascii="Wingdings" w:hAnsi="Wingdings" w:hint="default"/>
        <w:color w:val="548DD4" w:themeColor="text2" w:themeTint="9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D67654C"/>
    <w:multiLevelType w:val="hybridMultilevel"/>
    <w:tmpl w:val="D17E8AFC"/>
    <w:lvl w:ilvl="0" w:tplc="0426000F">
      <w:start w:val="1"/>
      <w:numFmt w:val="decimal"/>
      <w:lvlText w:val="%1."/>
      <w:lvlJc w:val="left"/>
      <w:pPr>
        <w:ind w:left="1572" w:hanging="360"/>
      </w:pPr>
    </w:lvl>
    <w:lvl w:ilvl="1" w:tplc="04260019" w:tentative="1">
      <w:start w:val="1"/>
      <w:numFmt w:val="lowerLetter"/>
      <w:lvlText w:val="%2."/>
      <w:lvlJc w:val="left"/>
      <w:pPr>
        <w:ind w:left="2292" w:hanging="360"/>
      </w:pPr>
    </w:lvl>
    <w:lvl w:ilvl="2" w:tplc="0426001B" w:tentative="1">
      <w:start w:val="1"/>
      <w:numFmt w:val="lowerRoman"/>
      <w:lvlText w:val="%3."/>
      <w:lvlJc w:val="right"/>
      <w:pPr>
        <w:ind w:left="3012" w:hanging="180"/>
      </w:pPr>
    </w:lvl>
    <w:lvl w:ilvl="3" w:tplc="0426000F" w:tentative="1">
      <w:start w:val="1"/>
      <w:numFmt w:val="decimal"/>
      <w:lvlText w:val="%4."/>
      <w:lvlJc w:val="left"/>
      <w:pPr>
        <w:ind w:left="3732" w:hanging="360"/>
      </w:pPr>
    </w:lvl>
    <w:lvl w:ilvl="4" w:tplc="04260019" w:tentative="1">
      <w:start w:val="1"/>
      <w:numFmt w:val="lowerLetter"/>
      <w:lvlText w:val="%5."/>
      <w:lvlJc w:val="left"/>
      <w:pPr>
        <w:ind w:left="4452" w:hanging="360"/>
      </w:pPr>
    </w:lvl>
    <w:lvl w:ilvl="5" w:tplc="0426001B" w:tentative="1">
      <w:start w:val="1"/>
      <w:numFmt w:val="lowerRoman"/>
      <w:lvlText w:val="%6."/>
      <w:lvlJc w:val="right"/>
      <w:pPr>
        <w:ind w:left="5172" w:hanging="180"/>
      </w:pPr>
    </w:lvl>
    <w:lvl w:ilvl="6" w:tplc="0426000F" w:tentative="1">
      <w:start w:val="1"/>
      <w:numFmt w:val="decimal"/>
      <w:lvlText w:val="%7."/>
      <w:lvlJc w:val="left"/>
      <w:pPr>
        <w:ind w:left="5892" w:hanging="360"/>
      </w:pPr>
    </w:lvl>
    <w:lvl w:ilvl="7" w:tplc="04260019" w:tentative="1">
      <w:start w:val="1"/>
      <w:numFmt w:val="lowerLetter"/>
      <w:lvlText w:val="%8."/>
      <w:lvlJc w:val="left"/>
      <w:pPr>
        <w:ind w:left="6612" w:hanging="360"/>
      </w:pPr>
    </w:lvl>
    <w:lvl w:ilvl="8" w:tplc="0426001B" w:tentative="1">
      <w:start w:val="1"/>
      <w:numFmt w:val="lowerRoman"/>
      <w:lvlText w:val="%9."/>
      <w:lvlJc w:val="right"/>
      <w:pPr>
        <w:ind w:left="7332" w:hanging="180"/>
      </w:pPr>
    </w:lvl>
  </w:abstractNum>
  <w:abstractNum w:abstractNumId="15" w15:restartNumberingAfterBreak="0">
    <w:nsid w:val="3F97558F"/>
    <w:multiLevelType w:val="multilevel"/>
    <w:tmpl w:val="09B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D871BA"/>
    <w:multiLevelType w:val="hybridMultilevel"/>
    <w:tmpl w:val="915E2D40"/>
    <w:lvl w:ilvl="0" w:tplc="8052592A">
      <w:start w:val="1"/>
      <w:numFmt w:val="bullet"/>
      <w:lvlText w:val=""/>
      <w:lvlJc w:val="left"/>
      <w:pPr>
        <w:ind w:left="1572" w:hanging="360"/>
      </w:pPr>
      <w:rPr>
        <w:rFonts w:ascii="Wingdings" w:hAnsi="Wingdings" w:hint="default"/>
        <w:color w:val="548DD4" w:themeColor="text2" w:themeTint="99"/>
      </w:rPr>
    </w:lvl>
    <w:lvl w:ilvl="1" w:tplc="FFFFFFFF" w:tentative="1">
      <w:start w:val="1"/>
      <w:numFmt w:val="lowerLetter"/>
      <w:lvlText w:val="%2."/>
      <w:lvlJc w:val="left"/>
      <w:pPr>
        <w:ind w:left="2292" w:hanging="360"/>
      </w:pPr>
    </w:lvl>
    <w:lvl w:ilvl="2" w:tplc="FFFFFFFF" w:tentative="1">
      <w:start w:val="1"/>
      <w:numFmt w:val="lowerRoman"/>
      <w:lvlText w:val="%3."/>
      <w:lvlJc w:val="right"/>
      <w:pPr>
        <w:ind w:left="3012" w:hanging="180"/>
      </w:pPr>
    </w:lvl>
    <w:lvl w:ilvl="3" w:tplc="FFFFFFFF" w:tentative="1">
      <w:start w:val="1"/>
      <w:numFmt w:val="decimal"/>
      <w:lvlText w:val="%4."/>
      <w:lvlJc w:val="left"/>
      <w:pPr>
        <w:ind w:left="3732" w:hanging="360"/>
      </w:pPr>
    </w:lvl>
    <w:lvl w:ilvl="4" w:tplc="FFFFFFFF" w:tentative="1">
      <w:start w:val="1"/>
      <w:numFmt w:val="lowerLetter"/>
      <w:lvlText w:val="%5."/>
      <w:lvlJc w:val="left"/>
      <w:pPr>
        <w:ind w:left="4452" w:hanging="360"/>
      </w:pPr>
    </w:lvl>
    <w:lvl w:ilvl="5" w:tplc="FFFFFFFF" w:tentative="1">
      <w:start w:val="1"/>
      <w:numFmt w:val="lowerRoman"/>
      <w:lvlText w:val="%6."/>
      <w:lvlJc w:val="right"/>
      <w:pPr>
        <w:ind w:left="5172" w:hanging="180"/>
      </w:pPr>
    </w:lvl>
    <w:lvl w:ilvl="6" w:tplc="FFFFFFFF" w:tentative="1">
      <w:start w:val="1"/>
      <w:numFmt w:val="decimal"/>
      <w:lvlText w:val="%7."/>
      <w:lvlJc w:val="left"/>
      <w:pPr>
        <w:ind w:left="5892" w:hanging="360"/>
      </w:pPr>
    </w:lvl>
    <w:lvl w:ilvl="7" w:tplc="FFFFFFFF" w:tentative="1">
      <w:start w:val="1"/>
      <w:numFmt w:val="lowerLetter"/>
      <w:lvlText w:val="%8."/>
      <w:lvlJc w:val="left"/>
      <w:pPr>
        <w:ind w:left="6612" w:hanging="360"/>
      </w:pPr>
    </w:lvl>
    <w:lvl w:ilvl="8" w:tplc="FFFFFFFF" w:tentative="1">
      <w:start w:val="1"/>
      <w:numFmt w:val="lowerRoman"/>
      <w:lvlText w:val="%9."/>
      <w:lvlJc w:val="right"/>
      <w:pPr>
        <w:ind w:left="7332" w:hanging="180"/>
      </w:pPr>
    </w:lvl>
  </w:abstractNum>
  <w:abstractNum w:abstractNumId="17" w15:restartNumberingAfterBreak="0">
    <w:nsid w:val="42476838"/>
    <w:multiLevelType w:val="hybridMultilevel"/>
    <w:tmpl w:val="0D585088"/>
    <w:lvl w:ilvl="0" w:tplc="8052592A">
      <w:start w:val="1"/>
      <w:numFmt w:val="bullet"/>
      <w:lvlText w:val=""/>
      <w:lvlJc w:val="left"/>
      <w:pPr>
        <w:ind w:left="720" w:hanging="360"/>
      </w:pPr>
      <w:rPr>
        <w:rFonts w:ascii="Wingdings" w:hAnsi="Wingdings" w:hint="default"/>
        <w:color w:val="548DD4" w:themeColor="text2" w:themeTint="9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E721FF7"/>
    <w:multiLevelType w:val="hybridMultilevel"/>
    <w:tmpl w:val="14FA293A"/>
    <w:lvl w:ilvl="0" w:tplc="8052592A">
      <w:start w:val="1"/>
      <w:numFmt w:val="bullet"/>
      <w:lvlText w:val=""/>
      <w:lvlJc w:val="left"/>
      <w:pPr>
        <w:ind w:left="720" w:hanging="360"/>
      </w:pPr>
      <w:rPr>
        <w:rFonts w:ascii="Wingdings" w:hAnsi="Wingdings" w:hint="default"/>
        <w:color w:val="548DD4" w:themeColor="text2" w:themeTint="9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55D0FDA"/>
    <w:multiLevelType w:val="hybridMultilevel"/>
    <w:tmpl w:val="BCDE4466"/>
    <w:lvl w:ilvl="0" w:tplc="0E6EFB9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8A20942"/>
    <w:multiLevelType w:val="hybridMultilevel"/>
    <w:tmpl w:val="2BB08860"/>
    <w:lvl w:ilvl="0" w:tplc="289C644C">
      <w:start w:val="1"/>
      <w:numFmt w:val="decimal"/>
      <w:lvlText w:val="%1."/>
      <w:lvlJc w:val="left"/>
      <w:pPr>
        <w:ind w:left="720" w:hanging="360"/>
      </w:pPr>
      <w:rPr>
        <w:rFonts w:hint="default"/>
        <w:b/>
        <w:color w:val="4F81BD" w:themeColor="accen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0FC64C1"/>
    <w:multiLevelType w:val="hybridMultilevel"/>
    <w:tmpl w:val="CF381038"/>
    <w:lvl w:ilvl="0" w:tplc="8052592A">
      <w:start w:val="1"/>
      <w:numFmt w:val="bullet"/>
      <w:lvlText w:val=""/>
      <w:lvlJc w:val="left"/>
      <w:pPr>
        <w:ind w:left="720" w:hanging="360"/>
      </w:pPr>
      <w:rPr>
        <w:rFonts w:ascii="Wingdings" w:hAnsi="Wingdings" w:hint="default"/>
        <w:color w:val="548DD4" w:themeColor="text2" w:themeTint="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BA9076E"/>
    <w:multiLevelType w:val="multilevel"/>
    <w:tmpl w:val="1D9ADE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D6C13A2"/>
    <w:multiLevelType w:val="hybridMultilevel"/>
    <w:tmpl w:val="552A8640"/>
    <w:lvl w:ilvl="0" w:tplc="8052592A">
      <w:start w:val="1"/>
      <w:numFmt w:val="bullet"/>
      <w:lvlText w:val=""/>
      <w:lvlJc w:val="left"/>
      <w:pPr>
        <w:ind w:left="720" w:hanging="360"/>
      </w:pPr>
      <w:rPr>
        <w:rFonts w:ascii="Wingdings" w:hAnsi="Wingdings" w:hint="default"/>
        <w:color w:val="548DD4" w:themeColor="text2" w:themeTint="9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D9715F9"/>
    <w:multiLevelType w:val="hybridMultilevel"/>
    <w:tmpl w:val="6652D84E"/>
    <w:lvl w:ilvl="0" w:tplc="8052592A">
      <w:start w:val="1"/>
      <w:numFmt w:val="bullet"/>
      <w:lvlText w:val=""/>
      <w:lvlJc w:val="left"/>
      <w:pPr>
        <w:ind w:left="720" w:hanging="360"/>
      </w:pPr>
      <w:rPr>
        <w:rFonts w:ascii="Wingdings" w:hAnsi="Wingdings" w:hint="default"/>
        <w:color w:val="548DD4" w:themeColor="text2" w:themeTint="9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DD71907"/>
    <w:multiLevelType w:val="multilevel"/>
    <w:tmpl w:val="5FB61F60"/>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047266E"/>
    <w:multiLevelType w:val="hybridMultilevel"/>
    <w:tmpl w:val="FD3A63AA"/>
    <w:lvl w:ilvl="0" w:tplc="F83CD3DE">
      <w:start w:val="1"/>
      <w:numFmt w:val="decimal"/>
      <w:lvlText w:val="%1."/>
      <w:lvlJc w:val="left"/>
      <w:pPr>
        <w:ind w:left="720" w:hanging="360"/>
      </w:pPr>
      <w:rPr>
        <w:rFonts w:hint="default"/>
        <w:b/>
        <w:color w:val="0070C0"/>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1726124"/>
    <w:multiLevelType w:val="multilevel"/>
    <w:tmpl w:val="B570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66135C"/>
    <w:multiLevelType w:val="hybridMultilevel"/>
    <w:tmpl w:val="C704961E"/>
    <w:lvl w:ilvl="0" w:tplc="A8AE9DEC">
      <w:start w:val="1"/>
      <w:numFmt w:val="decimal"/>
      <w:lvlText w:val="%1."/>
      <w:lvlJc w:val="left"/>
      <w:pPr>
        <w:ind w:left="1020" w:hanging="360"/>
      </w:pPr>
    </w:lvl>
    <w:lvl w:ilvl="1" w:tplc="D4380874">
      <w:start w:val="1"/>
      <w:numFmt w:val="decimal"/>
      <w:lvlText w:val="%2."/>
      <w:lvlJc w:val="left"/>
      <w:pPr>
        <w:ind w:left="1020" w:hanging="360"/>
      </w:pPr>
    </w:lvl>
    <w:lvl w:ilvl="2" w:tplc="C5140C18">
      <w:start w:val="1"/>
      <w:numFmt w:val="decimal"/>
      <w:lvlText w:val="%3."/>
      <w:lvlJc w:val="left"/>
      <w:pPr>
        <w:ind w:left="1020" w:hanging="360"/>
      </w:pPr>
    </w:lvl>
    <w:lvl w:ilvl="3" w:tplc="41CCC23E">
      <w:start w:val="1"/>
      <w:numFmt w:val="decimal"/>
      <w:lvlText w:val="%4."/>
      <w:lvlJc w:val="left"/>
      <w:pPr>
        <w:ind w:left="1020" w:hanging="360"/>
      </w:pPr>
    </w:lvl>
    <w:lvl w:ilvl="4" w:tplc="5060EE86">
      <w:start w:val="1"/>
      <w:numFmt w:val="decimal"/>
      <w:lvlText w:val="%5."/>
      <w:lvlJc w:val="left"/>
      <w:pPr>
        <w:ind w:left="1020" w:hanging="360"/>
      </w:pPr>
    </w:lvl>
    <w:lvl w:ilvl="5" w:tplc="0F52FF38">
      <w:start w:val="1"/>
      <w:numFmt w:val="decimal"/>
      <w:lvlText w:val="%6."/>
      <w:lvlJc w:val="left"/>
      <w:pPr>
        <w:ind w:left="1020" w:hanging="360"/>
      </w:pPr>
    </w:lvl>
    <w:lvl w:ilvl="6" w:tplc="960A6D36">
      <w:start w:val="1"/>
      <w:numFmt w:val="decimal"/>
      <w:lvlText w:val="%7."/>
      <w:lvlJc w:val="left"/>
      <w:pPr>
        <w:ind w:left="1020" w:hanging="360"/>
      </w:pPr>
    </w:lvl>
    <w:lvl w:ilvl="7" w:tplc="2C60B388">
      <w:start w:val="1"/>
      <w:numFmt w:val="decimal"/>
      <w:lvlText w:val="%8."/>
      <w:lvlJc w:val="left"/>
      <w:pPr>
        <w:ind w:left="1020" w:hanging="360"/>
      </w:pPr>
    </w:lvl>
    <w:lvl w:ilvl="8" w:tplc="F110A692">
      <w:start w:val="1"/>
      <w:numFmt w:val="decimal"/>
      <w:lvlText w:val="%9."/>
      <w:lvlJc w:val="left"/>
      <w:pPr>
        <w:ind w:left="1020" w:hanging="360"/>
      </w:pPr>
    </w:lvl>
  </w:abstractNum>
  <w:abstractNum w:abstractNumId="29" w15:restartNumberingAfterBreak="0">
    <w:nsid w:val="7E427B4D"/>
    <w:multiLevelType w:val="hybridMultilevel"/>
    <w:tmpl w:val="552A8640"/>
    <w:lvl w:ilvl="0" w:tplc="FFFFFFFF">
      <w:start w:val="1"/>
      <w:numFmt w:val="bullet"/>
      <w:lvlText w:val=""/>
      <w:lvlJc w:val="left"/>
      <w:pPr>
        <w:ind w:left="720" w:hanging="360"/>
      </w:pPr>
      <w:rPr>
        <w:rFonts w:ascii="Wingdings" w:hAnsi="Wingdings" w:hint="default"/>
        <w:color w:val="548DD4" w:themeColor="text2" w:themeTint="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42801793">
    <w:abstractNumId w:val="1"/>
  </w:num>
  <w:num w:numId="2" w16cid:durableId="708602512">
    <w:abstractNumId w:val="19"/>
  </w:num>
  <w:num w:numId="3" w16cid:durableId="2140495097">
    <w:abstractNumId w:val="4"/>
  </w:num>
  <w:num w:numId="4" w16cid:durableId="6370369">
    <w:abstractNumId w:val="21"/>
  </w:num>
  <w:num w:numId="5" w16cid:durableId="1020859982">
    <w:abstractNumId w:val="22"/>
  </w:num>
  <w:num w:numId="6" w16cid:durableId="1203518672">
    <w:abstractNumId w:val="15"/>
  </w:num>
  <w:num w:numId="7" w16cid:durableId="994839964">
    <w:abstractNumId w:val="13"/>
  </w:num>
  <w:num w:numId="8" w16cid:durableId="1513451433">
    <w:abstractNumId w:val="27"/>
  </w:num>
  <w:num w:numId="9" w16cid:durableId="441875045">
    <w:abstractNumId w:val="0"/>
  </w:num>
  <w:num w:numId="10" w16cid:durableId="984579165">
    <w:abstractNumId w:val="11"/>
  </w:num>
  <w:num w:numId="11" w16cid:durableId="756483532">
    <w:abstractNumId w:val="8"/>
  </w:num>
  <w:num w:numId="12" w16cid:durableId="846822502">
    <w:abstractNumId w:val="9"/>
  </w:num>
  <w:num w:numId="13" w16cid:durableId="660356002">
    <w:abstractNumId w:val="26"/>
  </w:num>
  <w:num w:numId="14" w16cid:durableId="1005666457">
    <w:abstractNumId w:val="25"/>
  </w:num>
  <w:num w:numId="15" w16cid:durableId="533423304">
    <w:abstractNumId w:val="12"/>
  </w:num>
  <w:num w:numId="16" w16cid:durableId="1774933897">
    <w:abstractNumId w:val="7"/>
  </w:num>
  <w:num w:numId="17" w16cid:durableId="800000510">
    <w:abstractNumId w:val="10"/>
  </w:num>
  <w:num w:numId="18" w16cid:durableId="1536112896">
    <w:abstractNumId w:val="28"/>
  </w:num>
  <w:num w:numId="19" w16cid:durableId="1242104567">
    <w:abstractNumId w:val="5"/>
  </w:num>
  <w:num w:numId="20" w16cid:durableId="957109081">
    <w:abstractNumId w:val="14"/>
  </w:num>
  <w:num w:numId="21" w16cid:durableId="1301689932">
    <w:abstractNumId w:val="16"/>
  </w:num>
  <w:num w:numId="22" w16cid:durableId="1529634185">
    <w:abstractNumId w:val="2"/>
  </w:num>
  <w:num w:numId="23" w16cid:durableId="481507977">
    <w:abstractNumId w:val="18"/>
  </w:num>
  <w:num w:numId="24" w16cid:durableId="1260262170">
    <w:abstractNumId w:val="24"/>
  </w:num>
  <w:num w:numId="25" w16cid:durableId="1549680298">
    <w:abstractNumId w:val="17"/>
  </w:num>
  <w:num w:numId="26" w16cid:durableId="1898083742">
    <w:abstractNumId w:val="23"/>
  </w:num>
  <w:num w:numId="27" w16cid:durableId="515921474">
    <w:abstractNumId w:val="6"/>
  </w:num>
  <w:num w:numId="28" w16cid:durableId="148182299">
    <w:abstractNumId w:val="29"/>
  </w:num>
  <w:num w:numId="29" w16cid:durableId="712775374">
    <w:abstractNumId w:val="20"/>
  </w:num>
  <w:num w:numId="30" w16cid:durableId="1339161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DF2"/>
    <w:rsid w:val="00014D53"/>
    <w:rsid w:val="00016BD5"/>
    <w:rsid w:val="000204DF"/>
    <w:rsid w:val="00021F47"/>
    <w:rsid w:val="000250B7"/>
    <w:rsid w:val="000326F2"/>
    <w:rsid w:val="0003358C"/>
    <w:rsid w:val="0003432B"/>
    <w:rsid w:val="00040F35"/>
    <w:rsid w:val="000414D9"/>
    <w:rsid w:val="00042E49"/>
    <w:rsid w:val="0005226A"/>
    <w:rsid w:val="00052705"/>
    <w:rsid w:val="00052BD1"/>
    <w:rsid w:val="0005308E"/>
    <w:rsid w:val="00054FEF"/>
    <w:rsid w:val="0005558B"/>
    <w:rsid w:val="00055948"/>
    <w:rsid w:val="000565BC"/>
    <w:rsid w:val="0005777F"/>
    <w:rsid w:val="000608FF"/>
    <w:rsid w:val="00064564"/>
    <w:rsid w:val="0007172C"/>
    <w:rsid w:val="00072854"/>
    <w:rsid w:val="00073AF1"/>
    <w:rsid w:val="0007444F"/>
    <w:rsid w:val="00080262"/>
    <w:rsid w:val="0008067E"/>
    <w:rsid w:val="00080EAF"/>
    <w:rsid w:val="000830E7"/>
    <w:rsid w:val="000841CE"/>
    <w:rsid w:val="000847B4"/>
    <w:rsid w:val="00084E08"/>
    <w:rsid w:val="00084EA6"/>
    <w:rsid w:val="00085D76"/>
    <w:rsid w:val="00093F61"/>
    <w:rsid w:val="000A5E1E"/>
    <w:rsid w:val="000B2118"/>
    <w:rsid w:val="000B2991"/>
    <w:rsid w:val="000B317E"/>
    <w:rsid w:val="000B39CA"/>
    <w:rsid w:val="000B480A"/>
    <w:rsid w:val="000B6139"/>
    <w:rsid w:val="000B763B"/>
    <w:rsid w:val="000C0D31"/>
    <w:rsid w:val="000C2229"/>
    <w:rsid w:val="000C347F"/>
    <w:rsid w:val="000C34BD"/>
    <w:rsid w:val="000C3B7F"/>
    <w:rsid w:val="000C6FC7"/>
    <w:rsid w:val="000D125D"/>
    <w:rsid w:val="000D3C89"/>
    <w:rsid w:val="000D5259"/>
    <w:rsid w:val="000D6B3D"/>
    <w:rsid w:val="000D7166"/>
    <w:rsid w:val="000E3D65"/>
    <w:rsid w:val="000E5975"/>
    <w:rsid w:val="000F42D3"/>
    <w:rsid w:val="000F47CA"/>
    <w:rsid w:val="000F68E8"/>
    <w:rsid w:val="00101647"/>
    <w:rsid w:val="00106A6B"/>
    <w:rsid w:val="00112F53"/>
    <w:rsid w:val="00114C55"/>
    <w:rsid w:val="00116BA5"/>
    <w:rsid w:val="0012232E"/>
    <w:rsid w:val="001228E2"/>
    <w:rsid w:val="00123A34"/>
    <w:rsid w:val="00126B66"/>
    <w:rsid w:val="001314EA"/>
    <w:rsid w:val="00131764"/>
    <w:rsid w:val="00134B31"/>
    <w:rsid w:val="0013649A"/>
    <w:rsid w:val="00141663"/>
    <w:rsid w:val="00141822"/>
    <w:rsid w:val="00142AE7"/>
    <w:rsid w:val="00143ABD"/>
    <w:rsid w:val="00143B7A"/>
    <w:rsid w:val="00152701"/>
    <w:rsid w:val="00152797"/>
    <w:rsid w:val="00155614"/>
    <w:rsid w:val="00156529"/>
    <w:rsid w:val="001566E5"/>
    <w:rsid w:val="0015727D"/>
    <w:rsid w:val="00157C56"/>
    <w:rsid w:val="001612DA"/>
    <w:rsid w:val="00162E58"/>
    <w:rsid w:val="0017008F"/>
    <w:rsid w:val="00170148"/>
    <w:rsid w:val="00172726"/>
    <w:rsid w:val="00174FF3"/>
    <w:rsid w:val="00177884"/>
    <w:rsid w:val="00182535"/>
    <w:rsid w:val="001903AA"/>
    <w:rsid w:val="00190A69"/>
    <w:rsid w:val="001933AC"/>
    <w:rsid w:val="00193F71"/>
    <w:rsid w:val="001960D9"/>
    <w:rsid w:val="001A318F"/>
    <w:rsid w:val="001A4123"/>
    <w:rsid w:val="001A702D"/>
    <w:rsid w:val="001B0EDB"/>
    <w:rsid w:val="001B3058"/>
    <w:rsid w:val="001B40A7"/>
    <w:rsid w:val="001B5EDE"/>
    <w:rsid w:val="001B613C"/>
    <w:rsid w:val="001C283A"/>
    <w:rsid w:val="001C48B2"/>
    <w:rsid w:val="001C4F89"/>
    <w:rsid w:val="001C5D30"/>
    <w:rsid w:val="001C6C22"/>
    <w:rsid w:val="001D1295"/>
    <w:rsid w:val="001D1B3B"/>
    <w:rsid w:val="001D54CC"/>
    <w:rsid w:val="001E1CE3"/>
    <w:rsid w:val="001E3D81"/>
    <w:rsid w:val="001F16FC"/>
    <w:rsid w:val="001F42CF"/>
    <w:rsid w:val="001F7C19"/>
    <w:rsid w:val="0020130F"/>
    <w:rsid w:val="00201F37"/>
    <w:rsid w:val="0020321B"/>
    <w:rsid w:val="00217125"/>
    <w:rsid w:val="0022294A"/>
    <w:rsid w:val="00225A0B"/>
    <w:rsid w:val="002300E8"/>
    <w:rsid w:val="0023048C"/>
    <w:rsid w:val="00230962"/>
    <w:rsid w:val="00231463"/>
    <w:rsid w:val="00232850"/>
    <w:rsid w:val="00232FFF"/>
    <w:rsid w:val="00233E8C"/>
    <w:rsid w:val="002349D2"/>
    <w:rsid w:val="002377A0"/>
    <w:rsid w:val="00237EBE"/>
    <w:rsid w:val="00240FAB"/>
    <w:rsid w:val="00241905"/>
    <w:rsid w:val="00242332"/>
    <w:rsid w:val="0024283D"/>
    <w:rsid w:val="002463FF"/>
    <w:rsid w:val="00251512"/>
    <w:rsid w:val="002517DC"/>
    <w:rsid w:val="00253E52"/>
    <w:rsid w:val="00257779"/>
    <w:rsid w:val="00263B2F"/>
    <w:rsid w:val="0026520B"/>
    <w:rsid w:val="0027113E"/>
    <w:rsid w:val="00271D1A"/>
    <w:rsid w:val="00276AE8"/>
    <w:rsid w:val="00277703"/>
    <w:rsid w:val="00281D7D"/>
    <w:rsid w:val="00284065"/>
    <w:rsid w:val="002842E3"/>
    <w:rsid w:val="00285C05"/>
    <w:rsid w:val="00291166"/>
    <w:rsid w:val="00291E97"/>
    <w:rsid w:val="00297EBC"/>
    <w:rsid w:val="002A2854"/>
    <w:rsid w:val="002A35B5"/>
    <w:rsid w:val="002A4794"/>
    <w:rsid w:val="002B233D"/>
    <w:rsid w:val="002B2B19"/>
    <w:rsid w:val="002B6A22"/>
    <w:rsid w:val="002C5076"/>
    <w:rsid w:val="002D1D44"/>
    <w:rsid w:val="002D4321"/>
    <w:rsid w:val="002E0755"/>
    <w:rsid w:val="002E5B11"/>
    <w:rsid w:val="002F1006"/>
    <w:rsid w:val="002F3404"/>
    <w:rsid w:val="003127AC"/>
    <w:rsid w:val="003142D0"/>
    <w:rsid w:val="003173F2"/>
    <w:rsid w:val="00320176"/>
    <w:rsid w:val="00321D42"/>
    <w:rsid w:val="00322CB8"/>
    <w:rsid w:val="00322F94"/>
    <w:rsid w:val="003241A9"/>
    <w:rsid w:val="00331D06"/>
    <w:rsid w:val="0033275C"/>
    <w:rsid w:val="003330D1"/>
    <w:rsid w:val="00343FE7"/>
    <w:rsid w:val="003463A5"/>
    <w:rsid w:val="0034730F"/>
    <w:rsid w:val="00362BEE"/>
    <w:rsid w:val="00365FCA"/>
    <w:rsid w:val="00367454"/>
    <w:rsid w:val="0036746F"/>
    <w:rsid w:val="00371606"/>
    <w:rsid w:val="00375B7B"/>
    <w:rsid w:val="00382AE0"/>
    <w:rsid w:val="00391F10"/>
    <w:rsid w:val="0039337D"/>
    <w:rsid w:val="0039617A"/>
    <w:rsid w:val="003A09EF"/>
    <w:rsid w:val="003A12BB"/>
    <w:rsid w:val="003A1FE8"/>
    <w:rsid w:val="003A223C"/>
    <w:rsid w:val="003A387A"/>
    <w:rsid w:val="003A4A29"/>
    <w:rsid w:val="003A5496"/>
    <w:rsid w:val="003A7A62"/>
    <w:rsid w:val="003B461F"/>
    <w:rsid w:val="003B686F"/>
    <w:rsid w:val="003B7D5F"/>
    <w:rsid w:val="003C05E3"/>
    <w:rsid w:val="003C6D77"/>
    <w:rsid w:val="003D23CF"/>
    <w:rsid w:val="003D3639"/>
    <w:rsid w:val="003D7861"/>
    <w:rsid w:val="003E1738"/>
    <w:rsid w:val="003E6EB3"/>
    <w:rsid w:val="003E75B7"/>
    <w:rsid w:val="003E7DE7"/>
    <w:rsid w:val="003F050C"/>
    <w:rsid w:val="003F542B"/>
    <w:rsid w:val="0040007F"/>
    <w:rsid w:val="004001C4"/>
    <w:rsid w:val="00402FBF"/>
    <w:rsid w:val="0040333C"/>
    <w:rsid w:val="00405FF7"/>
    <w:rsid w:val="00406CA8"/>
    <w:rsid w:val="00412491"/>
    <w:rsid w:val="0041291F"/>
    <w:rsid w:val="00412D4A"/>
    <w:rsid w:val="00416A2E"/>
    <w:rsid w:val="00416F16"/>
    <w:rsid w:val="004171A1"/>
    <w:rsid w:val="00420449"/>
    <w:rsid w:val="00424565"/>
    <w:rsid w:val="00425069"/>
    <w:rsid w:val="00425C2A"/>
    <w:rsid w:val="00425E09"/>
    <w:rsid w:val="0043480F"/>
    <w:rsid w:val="00436DF2"/>
    <w:rsid w:val="00437184"/>
    <w:rsid w:val="00437649"/>
    <w:rsid w:val="00443169"/>
    <w:rsid w:val="00445BBC"/>
    <w:rsid w:val="00450168"/>
    <w:rsid w:val="0045020C"/>
    <w:rsid w:val="00454C45"/>
    <w:rsid w:val="0045705B"/>
    <w:rsid w:val="00457AA7"/>
    <w:rsid w:val="00457AC1"/>
    <w:rsid w:val="004605A1"/>
    <w:rsid w:val="00466360"/>
    <w:rsid w:val="00466C03"/>
    <w:rsid w:val="00471381"/>
    <w:rsid w:val="00481C3A"/>
    <w:rsid w:val="00482791"/>
    <w:rsid w:val="00486D1B"/>
    <w:rsid w:val="0048794F"/>
    <w:rsid w:val="00490108"/>
    <w:rsid w:val="00494417"/>
    <w:rsid w:val="004947A9"/>
    <w:rsid w:val="004963B3"/>
    <w:rsid w:val="00497D58"/>
    <w:rsid w:val="004A06CC"/>
    <w:rsid w:val="004A1425"/>
    <w:rsid w:val="004A1C42"/>
    <w:rsid w:val="004A5A8E"/>
    <w:rsid w:val="004B091C"/>
    <w:rsid w:val="004B427B"/>
    <w:rsid w:val="004B4CB0"/>
    <w:rsid w:val="004B5FBB"/>
    <w:rsid w:val="004B7639"/>
    <w:rsid w:val="004C0A20"/>
    <w:rsid w:val="004C0A62"/>
    <w:rsid w:val="004C0B94"/>
    <w:rsid w:val="004C2D24"/>
    <w:rsid w:val="004C484A"/>
    <w:rsid w:val="004C5814"/>
    <w:rsid w:val="004C67B4"/>
    <w:rsid w:val="004D09D7"/>
    <w:rsid w:val="004D15A2"/>
    <w:rsid w:val="004D2C6F"/>
    <w:rsid w:val="004D4ECD"/>
    <w:rsid w:val="004D6FD3"/>
    <w:rsid w:val="004D7511"/>
    <w:rsid w:val="004E0F76"/>
    <w:rsid w:val="004E21D1"/>
    <w:rsid w:val="004E2ED9"/>
    <w:rsid w:val="004E3BE0"/>
    <w:rsid w:val="004E79A6"/>
    <w:rsid w:val="004F0C0F"/>
    <w:rsid w:val="004F262B"/>
    <w:rsid w:val="004F2AE7"/>
    <w:rsid w:val="004F6EB1"/>
    <w:rsid w:val="004F74B7"/>
    <w:rsid w:val="00503E74"/>
    <w:rsid w:val="005047B2"/>
    <w:rsid w:val="00506DA2"/>
    <w:rsid w:val="00506E60"/>
    <w:rsid w:val="00510056"/>
    <w:rsid w:val="00515A3D"/>
    <w:rsid w:val="00516BA6"/>
    <w:rsid w:val="00516D0B"/>
    <w:rsid w:val="00520F18"/>
    <w:rsid w:val="00522FE4"/>
    <w:rsid w:val="0052301F"/>
    <w:rsid w:val="00523471"/>
    <w:rsid w:val="00523C48"/>
    <w:rsid w:val="00524EA8"/>
    <w:rsid w:val="00531966"/>
    <w:rsid w:val="00532784"/>
    <w:rsid w:val="005338C8"/>
    <w:rsid w:val="0053440C"/>
    <w:rsid w:val="00536DB6"/>
    <w:rsid w:val="0054001D"/>
    <w:rsid w:val="00540395"/>
    <w:rsid w:val="00540436"/>
    <w:rsid w:val="0054356B"/>
    <w:rsid w:val="00543FB7"/>
    <w:rsid w:val="00545C9B"/>
    <w:rsid w:val="00547CB4"/>
    <w:rsid w:val="0055331C"/>
    <w:rsid w:val="00553AA6"/>
    <w:rsid w:val="00554826"/>
    <w:rsid w:val="0055484B"/>
    <w:rsid w:val="00557A4C"/>
    <w:rsid w:val="005610C3"/>
    <w:rsid w:val="00562585"/>
    <w:rsid w:val="00564E8C"/>
    <w:rsid w:val="005653F1"/>
    <w:rsid w:val="005668CE"/>
    <w:rsid w:val="005671AF"/>
    <w:rsid w:val="005733D7"/>
    <w:rsid w:val="00573517"/>
    <w:rsid w:val="00575385"/>
    <w:rsid w:val="005765D3"/>
    <w:rsid w:val="00576B7F"/>
    <w:rsid w:val="00582174"/>
    <w:rsid w:val="00584EB4"/>
    <w:rsid w:val="00584F98"/>
    <w:rsid w:val="00587166"/>
    <w:rsid w:val="00590C10"/>
    <w:rsid w:val="00590FA4"/>
    <w:rsid w:val="00592146"/>
    <w:rsid w:val="0059238A"/>
    <w:rsid w:val="00592D10"/>
    <w:rsid w:val="0059480C"/>
    <w:rsid w:val="00594EE4"/>
    <w:rsid w:val="00595D71"/>
    <w:rsid w:val="0059628D"/>
    <w:rsid w:val="00596E1F"/>
    <w:rsid w:val="005A04A5"/>
    <w:rsid w:val="005A0735"/>
    <w:rsid w:val="005A0E65"/>
    <w:rsid w:val="005A6458"/>
    <w:rsid w:val="005A6EC0"/>
    <w:rsid w:val="005A7DF6"/>
    <w:rsid w:val="005B084D"/>
    <w:rsid w:val="005B3111"/>
    <w:rsid w:val="005B601A"/>
    <w:rsid w:val="005B7F4B"/>
    <w:rsid w:val="005C0B19"/>
    <w:rsid w:val="005C10CF"/>
    <w:rsid w:val="005C4269"/>
    <w:rsid w:val="005C5128"/>
    <w:rsid w:val="005C75C2"/>
    <w:rsid w:val="005D30D1"/>
    <w:rsid w:val="005D57F7"/>
    <w:rsid w:val="005D62AE"/>
    <w:rsid w:val="005D7B0F"/>
    <w:rsid w:val="005E3908"/>
    <w:rsid w:val="005E4E83"/>
    <w:rsid w:val="005E5C60"/>
    <w:rsid w:val="005E7104"/>
    <w:rsid w:val="005F091A"/>
    <w:rsid w:val="005F3B53"/>
    <w:rsid w:val="00600302"/>
    <w:rsid w:val="00600538"/>
    <w:rsid w:val="006110B3"/>
    <w:rsid w:val="006154AA"/>
    <w:rsid w:val="00617131"/>
    <w:rsid w:val="00617917"/>
    <w:rsid w:val="006251C7"/>
    <w:rsid w:val="00625972"/>
    <w:rsid w:val="006268C3"/>
    <w:rsid w:val="00627FDA"/>
    <w:rsid w:val="006311B8"/>
    <w:rsid w:val="006312A4"/>
    <w:rsid w:val="0063337B"/>
    <w:rsid w:val="00633CE8"/>
    <w:rsid w:val="0064205B"/>
    <w:rsid w:val="006455FE"/>
    <w:rsid w:val="00646452"/>
    <w:rsid w:val="00656251"/>
    <w:rsid w:val="00662A95"/>
    <w:rsid w:val="00662DA6"/>
    <w:rsid w:val="00666965"/>
    <w:rsid w:val="00670847"/>
    <w:rsid w:val="0067206C"/>
    <w:rsid w:val="00675546"/>
    <w:rsid w:val="006764F2"/>
    <w:rsid w:val="00676B3B"/>
    <w:rsid w:val="00683679"/>
    <w:rsid w:val="00691143"/>
    <w:rsid w:val="006A656A"/>
    <w:rsid w:val="006B0563"/>
    <w:rsid w:val="006B0F95"/>
    <w:rsid w:val="006C1F72"/>
    <w:rsid w:val="006D08A5"/>
    <w:rsid w:val="006D1AD6"/>
    <w:rsid w:val="006D2547"/>
    <w:rsid w:val="006D2BA5"/>
    <w:rsid w:val="006E062E"/>
    <w:rsid w:val="006E43D7"/>
    <w:rsid w:val="006E650F"/>
    <w:rsid w:val="006F2E4F"/>
    <w:rsid w:val="006F52A2"/>
    <w:rsid w:val="00703F3F"/>
    <w:rsid w:val="00705230"/>
    <w:rsid w:val="0070540B"/>
    <w:rsid w:val="00707DCB"/>
    <w:rsid w:val="0071049D"/>
    <w:rsid w:val="00710879"/>
    <w:rsid w:val="00712508"/>
    <w:rsid w:val="00713029"/>
    <w:rsid w:val="00714A39"/>
    <w:rsid w:val="00715598"/>
    <w:rsid w:val="00715DAE"/>
    <w:rsid w:val="00717016"/>
    <w:rsid w:val="00717C5F"/>
    <w:rsid w:val="00722975"/>
    <w:rsid w:val="00722BEB"/>
    <w:rsid w:val="0072322F"/>
    <w:rsid w:val="00726C9F"/>
    <w:rsid w:val="00726EA6"/>
    <w:rsid w:val="007304EC"/>
    <w:rsid w:val="007316D5"/>
    <w:rsid w:val="007321CA"/>
    <w:rsid w:val="0073613E"/>
    <w:rsid w:val="007406E0"/>
    <w:rsid w:val="00742A83"/>
    <w:rsid w:val="0074484B"/>
    <w:rsid w:val="00752AF8"/>
    <w:rsid w:val="00755C67"/>
    <w:rsid w:val="0076131D"/>
    <w:rsid w:val="0076180F"/>
    <w:rsid w:val="0076367B"/>
    <w:rsid w:val="007652D0"/>
    <w:rsid w:val="0076646A"/>
    <w:rsid w:val="007673F2"/>
    <w:rsid w:val="00774CF0"/>
    <w:rsid w:val="00775461"/>
    <w:rsid w:val="007825E9"/>
    <w:rsid w:val="00783CD6"/>
    <w:rsid w:val="00790325"/>
    <w:rsid w:val="00792A41"/>
    <w:rsid w:val="007953FB"/>
    <w:rsid w:val="0079552B"/>
    <w:rsid w:val="00795F61"/>
    <w:rsid w:val="007A259C"/>
    <w:rsid w:val="007A5A8D"/>
    <w:rsid w:val="007A7412"/>
    <w:rsid w:val="007B798B"/>
    <w:rsid w:val="007C0C5E"/>
    <w:rsid w:val="007C6A0E"/>
    <w:rsid w:val="007D2C20"/>
    <w:rsid w:val="007D486C"/>
    <w:rsid w:val="007D4957"/>
    <w:rsid w:val="007E142F"/>
    <w:rsid w:val="007E2B1A"/>
    <w:rsid w:val="007E43CB"/>
    <w:rsid w:val="007E4FBE"/>
    <w:rsid w:val="007E6A7A"/>
    <w:rsid w:val="007F4555"/>
    <w:rsid w:val="007F4EFE"/>
    <w:rsid w:val="007F77E2"/>
    <w:rsid w:val="00805CBE"/>
    <w:rsid w:val="00807108"/>
    <w:rsid w:val="008103D0"/>
    <w:rsid w:val="00811528"/>
    <w:rsid w:val="008140C7"/>
    <w:rsid w:val="0081580A"/>
    <w:rsid w:val="00815819"/>
    <w:rsid w:val="0082292B"/>
    <w:rsid w:val="008245CE"/>
    <w:rsid w:val="00825D82"/>
    <w:rsid w:val="0083292D"/>
    <w:rsid w:val="00836D34"/>
    <w:rsid w:val="00837818"/>
    <w:rsid w:val="00837980"/>
    <w:rsid w:val="00837A8D"/>
    <w:rsid w:val="00840A69"/>
    <w:rsid w:val="00840EEE"/>
    <w:rsid w:val="00846F52"/>
    <w:rsid w:val="008513C0"/>
    <w:rsid w:val="00851CC0"/>
    <w:rsid w:val="008522DE"/>
    <w:rsid w:val="008524A3"/>
    <w:rsid w:val="00852744"/>
    <w:rsid w:val="00856EB6"/>
    <w:rsid w:val="00864580"/>
    <w:rsid w:val="00870119"/>
    <w:rsid w:val="008711B5"/>
    <w:rsid w:val="008713EB"/>
    <w:rsid w:val="00872542"/>
    <w:rsid w:val="008770DC"/>
    <w:rsid w:val="008812E8"/>
    <w:rsid w:val="00881EB9"/>
    <w:rsid w:val="00883913"/>
    <w:rsid w:val="00883C84"/>
    <w:rsid w:val="00884A99"/>
    <w:rsid w:val="0089185D"/>
    <w:rsid w:val="0089360D"/>
    <w:rsid w:val="00896F18"/>
    <w:rsid w:val="0089732C"/>
    <w:rsid w:val="008A264F"/>
    <w:rsid w:val="008A26C1"/>
    <w:rsid w:val="008A50E0"/>
    <w:rsid w:val="008A5958"/>
    <w:rsid w:val="008B5D00"/>
    <w:rsid w:val="008B6B80"/>
    <w:rsid w:val="008C0FE5"/>
    <w:rsid w:val="008C2E9A"/>
    <w:rsid w:val="008C3B1E"/>
    <w:rsid w:val="008C71C8"/>
    <w:rsid w:val="008D19D8"/>
    <w:rsid w:val="008D24A3"/>
    <w:rsid w:val="008D5072"/>
    <w:rsid w:val="008D68DE"/>
    <w:rsid w:val="008D76B9"/>
    <w:rsid w:val="008D7C06"/>
    <w:rsid w:val="008E02EA"/>
    <w:rsid w:val="008E1766"/>
    <w:rsid w:val="008E4332"/>
    <w:rsid w:val="008E43A7"/>
    <w:rsid w:val="008E4531"/>
    <w:rsid w:val="008F3182"/>
    <w:rsid w:val="008F6CDF"/>
    <w:rsid w:val="008F6DD6"/>
    <w:rsid w:val="008F7663"/>
    <w:rsid w:val="00901AEA"/>
    <w:rsid w:val="009053BB"/>
    <w:rsid w:val="0090618D"/>
    <w:rsid w:val="00907A8C"/>
    <w:rsid w:val="009139B4"/>
    <w:rsid w:val="009175D5"/>
    <w:rsid w:val="00921E28"/>
    <w:rsid w:val="00923CD8"/>
    <w:rsid w:val="00924E9D"/>
    <w:rsid w:val="00933D49"/>
    <w:rsid w:val="0093670B"/>
    <w:rsid w:val="00936980"/>
    <w:rsid w:val="0093735F"/>
    <w:rsid w:val="00946196"/>
    <w:rsid w:val="00947115"/>
    <w:rsid w:val="009473E7"/>
    <w:rsid w:val="0095266B"/>
    <w:rsid w:val="00954C48"/>
    <w:rsid w:val="00962865"/>
    <w:rsid w:val="00965006"/>
    <w:rsid w:val="009676D8"/>
    <w:rsid w:val="00975210"/>
    <w:rsid w:val="00976CF6"/>
    <w:rsid w:val="00976F27"/>
    <w:rsid w:val="00980791"/>
    <w:rsid w:val="009809B3"/>
    <w:rsid w:val="0098418C"/>
    <w:rsid w:val="00985786"/>
    <w:rsid w:val="0098599B"/>
    <w:rsid w:val="0099059B"/>
    <w:rsid w:val="00990D00"/>
    <w:rsid w:val="00991E69"/>
    <w:rsid w:val="009A0128"/>
    <w:rsid w:val="009A1063"/>
    <w:rsid w:val="009A3F53"/>
    <w:rsid w:val="009A448C"/>
    <w:rsid w:val="009B20C1"/>
    <w:rsid w:val="009B22C2"/>
    <w:rsid w:val="009B283F"/>
    <w:rsid w:val="009B52DD"/>
    <w:rsid w:val="009B6C10"/>
    <w:rsid w:val="009C4C72"/>
    <w:rsid w:val="009C6AF3"/>
    <w:rsid w:val="009D0398"/>
    <w:rsid w:val="009D416E"/>
    <w:rsid w:val="009D626B"/>
    <w:rsid w:val="009E17F2"/>
    <w:rsid w:val="009F4427"/>
    <w:rsid w:val="009F718D"/>
    <w:rsid w:val="00A033D2"/>
    <w:rsid w:val="00A0351F"/>
    <w:rsid w:val="00A06AB3"/>
    <w:rsid w:val="00A075BF"/>
    <w:rsid w:val="00A07C6E"/>
    <w:rsid w:val="00A113BD"/>
    <w:rsid w:val="00A13AEA"/>
    <w:rsid w:val="00A15717"/>
    <w:rsid w:val="00A23391"/>
    <w:rsid w:val="00A30265"/>
    <w:rsid w:val="00A3101A"/>
    <w:rsid w:val="00A3294B"/>
    <w:rsid w:val="00A32B29"/>
    <w:rsid w:val="00A34A21"/>
    <w:rsid w:val="00A35184"/>
    <w:rsid w:val="00A42194"/>
    <w:rsid w:val="00A42A38"/>
    <w:rsid w:val="00A44FFE"/>
    <w:rsid w:val="00A45023"/>
    <w:rsid w:val="00A45D05"/>
    <w:rsid w:val="00A50844"/>
    <w:rsid w:val="00A54FD6"/>
    <w:rsid w:val="00A60591"/>
    <w:rsid w:val="00A61D94"/>
    <w:rsid w:val="00A63C33"/>
    <w:rsid w:val="00A65C1E"/>
    <w:rsid w:val="00A65D96"/>
    <w:rsid w:val="00A74E20"/>
    <w:rsid w:val="00A804DE"/>
    <w:rsid w:val="00A851E0"/>
    <w:rsid w:val="00A95718"/>
    <w:rsid w:val="00A96989"/>
    <w:rsid w:val="00AA7E17"/>
    <w:rsid w:val="00AB0622"/>
    <w:rsid w:val="00AB0EAF"/>
    <w:rsid w:val="00AB3DC6"/>
    <w:rsid w:val="00AB7038"/>
    <w:rsid w:val="00AC63BB"/>
    <w:rsid w:val="00AC6956"/>
    <w:rsid w:val="00AD007B"/>
    <w:rsid w:val="00AD39EC"/>
    <w:rsid w:val="00AD3F5C"/>
    <w:rsid w:val="00AD53E6"/>
    <w:rsid w:val="00AD7427"/>
    <w:rsid w:val="00AD7575"/>
    <w:rsid w:val="00AE2144"/>
    <w:rsid w:val="00AE4BC0"/>
    <w:rsid w:val="00AF1217"/>
    <w:rsid w:val="00AF3E03"/>
    <w:rsid w:val="00AF5085"/>
    <w:rsid w:val="00AF7BBE"/>
    <w:rsid w:val="00B020F6"/>
    <w:rsid w:val="00B03E02"/>
    <w:rsid w:val="00B065EF"/>
    <w:rsid w:val="00B1042B"/>
    <w:rsid w:val="00B10750"/>
    <w:rsid w:val="00B118DB"/>
    <w:rsid w:val="00B1239C"/>
    <w:rsid w:val="00B154CF"/>
    <w:rsid w:val="00B15A90"/>
    <w:rsid w:val="00B25C83"/>
    <w:rsid w:val="00B26701"/>
    <w:rsid w:val="00B32CA1"/>
    <w:rsid w:val="00B32FB6"/>
    <w:rsid w:val="00B40303"/>
    <w:rsid w:val="00B42C15"/>
    <w:rsid w:val="00B42D65"/>
    <w:rsid w:val="00B4689F"/>
    <w:rsid w:val="00B47531"/>
    <w:rsid w:val="00B479AF"/>
    <w:rsid w:val="00B47E26"/>
    <w:rsid w:val="00B5035E"/>
    <w:rsid w:val="00B505F1"/>
    <w:rsid w:val="00B52CD8"/>
    <w:rsid w:val="00B55822"/>
    <w:rsid w:val="00B563C3"/>
    <w:rsid w:val="00B577EA"/>
    <w:rsid w:val="00B57D74"/>
    <w:rsid w:val="00B57D76"/>
    <w:rsid w:val="00B60892"/>
    <w:rsid w:val="00B646FD"/>
    <w:rsid w:val="00B64DB5"/>
    <w:rsid w:val="00B665FC"/>
    <w:rsid w:val="00B703B7"/>
    <w:rsid w:val="00B707BD"/>
    <w:rsid w:val="00B722D3"/>
    <w:rsid w:val="00B728C7"/>
    <w:rsid w:val="00B738E6"/>
    <w:rsid w:val="00B74163"/>
    <w:rsid w:val="00B82A65"/>
    <w:rsid w:val="00B82B5E"/>
    <w:rsid w:val="00B82CF9"/>
    <w:rsid w:val="00B830ED"/>
    <w:rsid w:val="00B873A2"/>
    <w:rsid w:val="00B90D50"/>
    <w:rsid w:val="00B93111"/>
    <w:rsid w:val="00B9366F"/>
    <w:rsid w:val="00BA2389"/>
    <w:rsid w:val="00BA5AD8"/>
    <w:rsid w:val="00BA698B"/>
    <w:rsid w:val="00BA70FC"/>
    <w:rsid w:val="00BA7CE9"/>
    <w:rsid w:val="00BA7F4E"/>
    <w:rsid w:val="00BB06D7"/>
    <w:rsid w:val="00BB183B"/>
    <w:rsid w:val="00BB1C6E"/>
    <w:rsid w:val="00BB7234"/>
    <w:rsid w:val="00BB7634"/>
    <w:rsid w:val="00BC05AD"/>
    <w:rsid w:val="00BC3FC5"/>
    <w:rsid w:val="00BC6E4D"/>
    <w:rsid w:val="00BD1891"/>
    <w:rsid w:val="00BD1B1F"/>
    <w:rsid w:val="00BD780E"/>
    <w:rsid w:val="00BD7A66"/>
    <w:rsid w:val="00BE186A"/>
    <w:rsid w:val="00BE22C3"/>
    <w:rsid w:val="00BE23A1"/>
    <w:rsid w:val="00BE4537"/>
    <w:rsid w:val="00BE751B"/>
    <w:rsid w:val="00BF2153"/>
    <w:rsid w:val="00BF215B"/>
    <w:rsid w:val="00BF3143"/>
    <w:rsid w:val="00BF5638"/>
    <w:rsid w:val="00C02F56"/>
    <w:rsid w:val="00C047C7"/>
    <w:rsid w:val="00C10E27"/>
    <w:rsid w:val="00C11D2A"/>
    <w:rsid w:val="00C127B1"/>
    <w:rsid w:val="00C169A2"/>
    <w:rsid w:val="00C2022A"/>
    <w:rsid w:val="00C216FF"/>
    <w:rsid w:val="00C2731A"/>
    <w:rsid w:val="00C30E75"/>
    <w:rsid w:val="00C32264"/>
    <w:rsid w:val="00C348F3"/>
    <w:rsid w:val="00C34F0F"/>
    <w:rsid w:val="00C35FC4"/>
    <w:rsid w:val="00C42215"/>
    <w:rsid w:val="00C43802"/>
    <w:rsid w:val="00C4512C"/>
    <w:rsid w:val="00C453B3"/>
    <w:rsid w:val="00C45F6F"/>
    <w:rsid w:val="00C53BB7"/>
    <w:rsid w:val="00C53E01"/>
    <w:rsid w:val="00C548E5"/>
    <w:rsid w:val="00C56572"/>
    <w:rsid w:val="00C60341"/>
    <w:rsid w:val="00C6170C"/>
    <w:rsid w:val="00C623F0"/>
    <w:rsid w:val="00C62A4E"/>
    <w:rsid w:val="00C62B96"/>
    <w:rsid w:val="00C62DBB"/>
    <w:rsid w:val="00C65FBF"/>
    <w:rsid w:val="00C678CB"/>
    <w:rsid w:val="00C70886"/>
    <w:rsid w:val="00C71E3B"/>
    <w:rsid w:val="00C7280C"/>
    <w:rsid w:val="00C74994"/>
    <w:rsid w:val="00C75AA0"/>
    <w:rsid w:val="00C8035E"/>
    <w:rsid w:val="00C81896"/>
    <w:rsid w:val="00C81C34"/>
    <w:rsid w:val="00C8220E"/>
    <w:rsid w:val="00C84355"/>
    <w:rsid w:val="00C84E6F"/>
    <w:rsid w:val="00C85D44"/>
    <w:rsid w:val="00C86F4F"/>
    <w:rsid w:val="00C90409"/>
    <w:rsid w:val="00C91419"/>
    <w:rsid w:val="00C92607"/>
    <w:rsid w:val="00CA0BE7"/>
    <w:rsid w:val="00CA16C1"/>
    <w:rsid w:val="00CA1DB6"/>
    <w:rsid w:val="00CB486C"/>
    <w:rsid w:val="00CB7D0B"/>
    <w:rsid w:val="00CC2EF0"/>
    <w:rsid w:val="00CC417D"/>
    <w:rsid w:val="00CC6729"/>
    <w:rsid w:val="00CC77C8"/>
    <w:rsid w:val="00CD135B"/>
    <w:rsid w:val="00CD16EB"/>
    <w:rsid w:val="00CD2837"/>
    <w:rsid w:val="00CD5CA2"/>
    <w:rsid w:val="00CD62A0"/>
    <w:rsid w:val="00CE00D0"/>
    <w:rsid w:val="00CE224B"/>
    <w:rsid w:val="00CE26E2"/>
    <w:rsid w:val="00CE64FB"/>
    <w:rsid w:val="00CF0111"/>
    <w:rsid w:val="00CF1391"/>
    <w:rsid w:val="00CF2751"/>
    <w:rsid w:val="00CF557A"/>
    <w:rsid w:val="00CF62CB"/>
    <w:rsid w:val="00D0036B"/>
    <w:rsid w:val="00D01B15"/>
    <w:rsid w:val="00D03AF0"/>
    <w:rsid w:val="00D11D96"/>
    <w:rsid w:val="00D12D9C"/>
    <w:rsid w:val="00D133E0"/>
    <w:rsid w:val="00D21391"/>
    <w:rsid w:val="00D23E7C"/>
    <w:rsid w:val="00D27C91"/>
    <w:rsid w:val="00D347CA"/>
    <w:rsid w:val="00D366A6"/>
    <w:rsid w:val="00D41800"/>
    <w:rsid w:val="00D4342A"/>
    <w:rsid w:val="00D465FA"/>
    <w:rsid w:val="00D46D6E"/>
    <w:rsid w:val="00D513E6"/>
    <w:rsid w:val="00D53A2E"/>
    <w:rsid w:val="00D56741"/>
    <w:rsid w:val="00D570CB"/>
    <w:rsid w:val="00D57A9B"/>
    <w:rsid w:val="00D57B5B"/>
    <w:rsid w:val="00D64A16"/>
    <w:rsid w:val="00D708AA"/>
    <w:rsid w:val="00D72128"/>
    <w:rsid w:val="00D73033"/>
    <w:rsid w:val="00D7323A"/>
    <w:rsid w:val="00D74EBE"/>
    <w:rsid w:val="00D75EC0"/>
    <w:rsid w:val="00D77770"/>
    <w:rsid w:val="00D82A82"/>
    <w:rsid w:val="00D82E3A"/>
    <w:rsid w:val="00D83367"/>
    <w:rsid w:val="00D833B1"/>
    <w:rsid w:val="00D90FCF"/>
    <w:rsid w:val="00D950D2"/>
    <w:rsid w:val="00D95175"/>
    <w:rsid w:val="00D95C2E"/>
    <w:rsid w:val="00DA252B"/>
    <w:rsid w:val="00DA32AF"/>
    <w:rsid w:val="00DA3CB9"/>
    <w:rsid w:val="00DA3F87"/>
    <w:rsid w:val="00DA4334"/>
    <w:rsid w:val="00DA6870"/>
    <w:rsid w:val="00DA6B81"/>
    <w:rsid w:val="00DA7CDD"/>
    <w:rsid w:val="00DB189F"/>
    <w:rsid w:val="00DB7FB7"/>
    <w:rsid w:val="00DC1840"/>
    <w:rsid w:val="00DC5229"/>
    <w:rsid w:val="00DC6301"/>
    <w:rsid w:val="00DC64E4"/>
    <w:rsid w:val="00DC75F3"/>
    <w:rsid w:val="00DD39E0"/>
    <w:rsid w:val="00DD3E9F"/>
    <w:rsid w:val="00DD6E3D"/>
    <w:rsid w:val="00DE12BB"/>
    <w:rsid w:val="00DE328E"/>
    <w:rsid w:val="00DE4C01"/>
    <w:rsid w:val="00DE57B9"/>
    <w:rsid w:val="00DE5B84"/>
    <w:rsid w:val="00DE65E3"/>
    <w:rsid w:val="00DE745D"/>
    <w:rsid w:val="00DE7EE9"/>
    <w:rsid w:val="00DF5ACA"/>
    <w:rsid w:val="00E0102B"/>
    <w:rsid w:val="00E12B76"/>
    <w:rsid w:val="00E12F79"/>
    <w:rsid w:val="00E1442A"/>
    <w:rsid w:val="00E1547A"/>
    <w:rsid w:val="00E15BD6"/>
    <w:rsid w:val="00E162BD"/>
    <w:rsid w:val="00E23D9C"/>
    <w:rsid w:val="00E24FBD"/>
    <w:rsid w:val="00E3028B"/>
    <w:rsid w:val="00E31E4D"/>
    <w:rsid w:val="00E336D8"/>
    <w:rsid w:val="00E36904"/>
    <w:rsid w:val="00E41543"/>
    <w:rsid w:val="00E41C9F"/>
    <w:rsid w:val="00E427F0"/>
    <w:rsid w:val="00E434BF"/>
    <w:rsid w:val="00E444A1"/>
    <w:rsid w:val="00E45D97"/>
    <w:rsid w:val="00E47627"/>
    <w:rsid w:val="00E47D32"/>
    <w:rsid w:val="00E5124E"/>
    <w:rsid w:val="00E51B05"/>
    <w:rsid w:val="00E5422B"/>
    <w:rsid w:val="00E62208"/>
    <w:rsid w:val="00E6398A"/>
    <w:rsid w:val="00E63DC8"/>
    <w:rsid w:val="00E64AFD"/>
    <w:rsid w:val="00E66342"/>
    <w:rsid w:val="00E7175C"/>
    <w:rsid w:val="00E721B2"/>
    <w:rsid w:val="00E736CF"/>
    <w:rsid w:val="00E740B4"/>
    <w:rsid w:val="00E75235"/>
    <w:rsid w:val="00E75C67"/>
    <w:rsid w:val="00E80CBC"/>
    <w:rsid w:val="00E812EE"/>
    <w:rsid w:val="00E842B6"/>
    <w:rsid w:val="00E90C42"/>
    <w:rsid w:val="00E90D1C"/>
    <w:rsid w:val="00E91484"/>
    <w:rsid w:val="00E91B77"/>
    <w:rsid w:val="00E9659F"/>
    <w:rsid w:val="00E96902"/>
    <w:rsid w:val="00E969F3"/>
    <w:rsid w:val="00EA2E61"/>
    <w:rsid w:val="00EA4CA9"/>
    <w:rsid w:val="00EA5EC8"/>
    <w:rsid w:val="00EA6ADD"/>
    <w:rsid w:val="00EA6D79"/>
    <w:rsid w:val="00EB2CF1"/>
    <w:rsid w:val="00EB3C61"/>
    <w:rsid w:val="00EB45AA"/>
    <w:rsid w:val="00EB617A"/>
    <w:rsid w:val="00EC3E55"/>
    <w:rsid w:val="00EC44EC"/>
    <w:rsid w:val="00EC4D3B"/>
    <w:rsid w:val="00ED1624"/>
    <w:rsid w:val="00ED2A6A"/>
    <w:rsid w:val="00EE5D69"/>
    <w:rsid w:val="00EF6579"/>
    <w:rsid w:val="00EF7E14"/>
    <w:rsid w:val="00F03A18"/>
    <w:rsid w:val="00F048A3"/>
    <w:rsid w:val="00F0528B"/>
    <w:rsid w:val="00F07637"/>
    <w:rsid w:val="00F07B41"/>
    <w:rsid w:val="00F07CBA"/>
    <w:rsid w:val="00F11BC1"/>
    <w:rsid w:val="00F12074"/>
    <w:rsid w:val="00F14CC7"/>
    <w:rsid w:val="00F17224"/>
    <w:rsid w:val="00F202A9"/>
    <w:rsid w:val="00F20F51"/>
    <w:rsid w:val="00F233EB"/>
    <w:rsid w:val="00F27893"/>
    <w:rsid w:val="00F27D55"/>
    <w:rsid w:val="00F363A6"/>
    <w:rsid w:val="00F43E6F"/>
    <w:rsid w:val="00F51EE3"/>
    <w:rsid w:val="00F55C9A"/>
    <w:rsid w:val="00F55D36"/>
    <w:rsid w:val="00F64018"/>
    <w:rsid w:val="00F70CEF"/>
    <w:rsid w:val="00F81514"/>
    <w:rsid w:val="00F82767"/>
    <w:rsid w:val="00F83A89"/>
    <w:rsid w:val="00F84BC5"/>
    <w:rsid w:val="00F85E80"/>
    <w:rsid w:val="00F866A5"/>
    <w:rsid w:val="00F86EAF"/>
    <w:rsid w:val="00F8779D"/>
    <w:rsid w:val="00F947BD"/>
    <w:rsid w:val="00F95468"/>
    <w:rsid w:val="00F95D7B"/>
    <w:rsid w:val="00F97A5A"/>
    <w:rsid w:val="00FA11F1"/>
    <w:rsid w:val="00FA2C80"/>
    <w:rsid w:val="00FA2F4B"/>
    <w:rsid w:val="00FA3A00"/>
    <w:rsid w:val="00FA4F7D"/>
    <w:rsid w:val="00FA5A28"/>
    <w:rsid w:val="00FA7EE4"/>
    <w:rsid w:val="00FB2098"/>
    <w:rsid w:val="00FB3116"/>
    <w:rsid w:val="00FB5459"/>
    <w:rsid w:val="00FC109A"/>
    <w:rsid w:val="00FC1E91"/>
    <w:rsid w:val="00FC2DD0"/>
    <w:rsid w:val="00FC5464"/>
    <w:rsid w:val="00FC618F"/>
    <w:rsid w:val="00FD3288"/>
    <w:rsid w:val="00FD7678"/>
    <w:rsid w:val="00FE260C"/>
    <w:rsid w:val="00FE5D39"/>
    <w:rsid w:val="00FE64D2"/>
    <w:rsid w:val="00FE6ADE"/>
    <w:rsid w:val="00FE76D9"/>
    <w:rsid w:val="00FE79C6"/>
    <w:rsid w:val="00FF577A"/>
    <w:rsid w:val="00FF5B13"/>
    <w:rsid w:val="00FF5E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FB2B6"/>
  <w15:chartTrackingRefBased/>
  <w15:docId w15:val="{2F0DA360-AE1A-4D8E-BE0A-FA239E1B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aliases w:val="LRVK"/>
    <w:qFormat/>
    <w:rsid w:val="00ED1624"/>
    <w:rPr>
      <w:rFonts w:ascii="Times New Roman" w:hAnsi="Times New Roman"/>
      <w:sz w:val="24"/>
    </w:rPr>
  </w:style>
  <w:style w:type="paragraph" w:styleId="Virsraksts1">
    <w:name w:val="heading 1"/>
    <w:basedOn w:val="Parasts"/>
    <w:next w:val="Parasts"/>
    <w:link w:val="Virsraksts1Rakstz"/>
    <w:uiPriority w:val="9"/>
    <w:rsid w:val="0057538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Virsraksts2">
    <w:name w:val="heading 2"/>
    <w:basedOn w:val="Parasts"/>
    <w:next w:val="Parasts"/>
    <w:link w:val="Virsraksts2Rakstz"/>
    <w:uiPriority w:val="9"/>
    <w:semiHidden/>
    <w:unhideWhenUsed/>
    <w:rsid w:val="0057538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Virsraksts3">
    <w:name w:val="heading 3"/>
    <w:basedOn w:val="Parasts"/>
    <w:next w:val="Parasts"/>
    <w:link w:val="Virsraksts3Rakstz"/>
    <w:uiPriority w:val="9"/>
    <w:semiHidden/>
    <w:unhideWhenUsed/>
    <w:qFormat/>
    <w:rsid w:val="00575385"/>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Virsraksts4">
    <w:name w:val="heading 4"/>
    <w:basedOn w:val="Parasts"/>
    <w:next w:val="Parasts"/>
    <w:link w:val="Virsraksts4Rakstz"/>
    <w:uiPriority w:val="9"/>
    <w:semiHidden/>
    <w:unhideWhenUsed/>
    <w:qFormat/>
    <w:rsid w:val="00575385"/>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Virsraksts5">
    <w:name w:val="heading 5"/>
    <w:basedOn w:val="Parasts"/>
    <w:next w:val="Parasts"/>
    <w:link w:val="Virsraksts5Rakstz"/>
    <w:uiPriority w:val="9"/>
    <w:semiHidden/>
    <w:unhideWhenUsed/>
    <w:qFormat/>
    <w:rsid w:val="00575385"/>
    <w:pPr>
      <w:keepNext/>
      <w:keepLines/>
      <w:spacing w:before="80" w:after="40"/>
      <w:outlineLvl w:val="4"/>
    </w:pPr>
    <w:rPr>
      <w:rFonts w:asciiTheme="minorHAnsi" w:eastAsiaTheme="majorEastAsia" w:hAnsiTheme="minorHAnsi" w:cstheme="majorBidi"/>
      <w:color w:val="365F91" w:themeColor="accent1" w:themeShade="BF"/>
    </w:rPr>
  </w:style>
  <w:style w:type="paragraph" w:styleId="Virsraksts6">
    <w:name w:val="heading 6"/>
    <w:basedOn w:val="Parasts"/>
    <w:next w:val="Parasts"/>
    <w:link w:val="Virsraksts6Rakstz"/>
    <w:uiPriority w:val="9"/>
    <w:semiHidden/>
    <w:unhideWhenUsed/>
    <w:qFormat/>
    <w:rsid w:val="005753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575385"/>
    <w:pPr>
      <w:keepNext/>
      <w:keepLines/>
      <w:spacing w:before="40" w:after="0"/>
      <w:outlineLvl w:val="6"/>
    </w:pPr>
    <w:rPr>
      <w:rFonts w:asciiTheme="minorHAnsi" w:eastAsiaTheme="majorEastAsia" w:hAnsiTheme="minorHAnsi" w:cstheme="majorBidi"/>
      <w:color w:val="595959" w:themeColor="text1" w:themeTint="A6"/>
    </w:rPr>
  </w:style>
  <w:style w:type="paragraph" w:styleId="Virsraksts8">
    <w:name w:val="heading 8"/>
    <w:basedOn w:val="Parasts"/>
    <w:next w:val="Parasts"/>
    <w:link w:val="Virsraksts8Rakstz"/>
    <w:uiPriority w:val="9"/>
    <w:semiHidden/>
    <w:unhideWhenUsed/>
    <w:qFormat/>
    <w:rsid w:val="00575385"/>
    <w:pPr>
      <w:keepNext/>
      <w:keepLines/>
      <w:spacing w:after="0"/>
      <w:outlineLvl w:val="7"/>
    </w:pPr>
    <w:rPr>
      <w:rFonts w:asciiTheme="minorHAnsi" w:eastAsiaTheme="majorEastAsia" w:hAnsiTheme="minorHAnsi"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575385"/>
    <w:pPr>
      <w:keepNext/>
      <w:keepLines/>
      <w:spacing w:after="0"/>
      <w:outlineLvl w:val="8"/>
    </w:pPr>
    <w:rPr>
      <w:rFonts w:asciiTheme="minorHAnsi" w:eastAsiaTheme="majorEastAsia" w:hAnsiTheme="minorHAnsi"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D162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D1624"/>
  </w:style>
  <w:style w:type="paragraph" w:styleId="Kjene">
    <w:name w:val="footer"/>
    <w:basedOn w:val="Parasts"/>
    <w:link w:val="KjeneRakstz"/>
    <w:uiPriority w:val="99"/>
    <w:unhideWhenUsed/>
    <w:rsid w:val="00ED162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D1624"/>
  </w:style>
  <w:style w:type="character" w:customStyle="1" w:styleId="Virsraksts1Rakstz">
    <w:name w:val="Virsraksts 1 Rakstz."/>
    <w:basedOn w:val="Noklusjumarindkopasfonts"/>
    <w:link w:val="Virsraksts1"/>
    <w:uiPriority w:val="9"/>
    <w:rsid w:val="00575385"/>
    <w:rPr>
      <w:rFonts w:asciiTheme="majorHAnsi" w:eastAsiaTheme="majorEastAsia" w:hAnsiTheme="majorHAnsi" w:cstheme="majorBidi"/>
      <w:color w:val="365F91" w:themeColor="accent1" w:themeShade="BF"/>
      <w:sz w:val="40"/>
      <w:szCs w:val="40"/>
    </w:rPr>
  </w:style>
  <w:style w:type="character" w:customStyle="1" w:styleId="Virsraksts2Rakstz">
    <w:name w:val="Virsraksts 2 Rakstz."/>
    <w:basedOn w:val="Noklusjumarindkopasfonts"/>
    <w:link w:val="Virsraksts2"/>
    <w:uiPriority w:val="9"/>
    <w:semiHidden/>
    <w:rsid w:val="00575385"/>
    <w:rPr>
      <w:rFonts w:asciiTheme="majorHAnsi" w:eastAsiaTheme="majorEastAsia" w:hAnsiTheme="majorHAnsi" w:cstheme="majorBidi"/>
      <w:color w:val="365F91" w:themeColor="accent1" w:themeShade="BF"/>
      <w:sz w:val="32"/>
      <w:szCs w:val="32"/>
    </w:rPr>
  </w:style>
  <w:style w:type="character" w:customStyle="1" w:styleId="Virsraksts3Rakstz">
    <w:name w:val="Virsraksts 3 Rakstz."/>
    <w:basedOn w:val="Noklusjumarindkopasfonts"/>
    <w:link w:val="Virsraksts3"/>
    <w:uiPriority w:val="9"/>
    <w:semiHidden/>
    <w:rsid w:val="00575385"/>
    <w:rPr>
      <w:rFonts w:eastAsiaTheme="majorEastAsia" w:cstheme="majorBidi"/>
      <w:color w:val="365F91" w:themeColor="accent1" w:themeShade="BF"/>
      <w:sz w:val="28"/>
      <w:szCs w:val="28"/>
    </w:rPr>
  </w:style>
  <w:style w:type="character" w:customStyle="1" w:styleId="Virsraksts4Rakstz">
    <w:name w:val="Virsraksts 4 Rakstz."/>
    <w:basedOn w:val="Noklusjumarindkopasfonts"/>
    <w:link w:val="Virsraksts4"/>
    <w:uiPriority w:val="9"/>
    <w:semiHidden/>
    <w:rsid w:val="00575385"/>
    <w:rPr>
      <w:rFonts w:eastAsiaTheme="majorEastAsia" w:cstheme="majorBidi"/>
      <w:i/>
      <w:iCs/>
      <w:color w:val="365F91" w:themeColor="accent1" w:themeShade="BF"/>
      <w:sz w:val="24"/>
    </w:rPr>
  </w:style>
  <w:style w:type="character" w:customStyle="1" w:styleId="Virsraksts5Rakstz">
    <w:name w:val="Virsraksts 5 Rakstz."/>
    <w:basedOn w:val="Noklusjumarindkopasfonts"/>
    <w:link w:val="Virsraksts5"/>
    <w:uiPriority w:val="9"/>
    <w:semiHidden/>
    <w:rsid w:val="00575385"/>
    <w:rPr>
      <w:rFonts w:eastAsiaTheme="majorEastAsia" w:cstheme="majorBidi"/>
      <w:color w:val="365F91" w:themeColor="accent1" w:themeShade="BF"/>
      <w:sz w:val="24"/>
    </w:rPr>
  </w:style>
  <w:style w:type="character" w:customStyle="1" w:styleId="Virsraksts6Rakstz">
    <w:name w:val="Virsraksts 6 Rakstz."/>
    <w:basedOn w:val="Noklusjumarindkopasfonts"/>
    <w:link w:val="Virsraksts6"/>
    <w:uiPriority w:val="9"/>
    <w:semiHidden/>
    <w:rsid w:val="00575385"/>
    <w:rPr>
      <w:rFonts w:eastAsiaTheme="majorEastAsia" w:cstheme="majorBidi"/>
      <w:i/>
      <w:iCs/>
      <w:color w:val="595959" w:themeColor="text1" w:themeTint="A6"/>
      <w:sz w:val="24"/>
    </w:rPr>
  </w:style>
  <w:style w:type="character" w:customStyle="1" w:styleId="Virsraksts7Rakstz">
    <w:name w:val="Virsraksts 7 Rakstz."/>
    <w:basedOn w:val="Noklusjumarindkopasfonts"/>
    <w:link w:val="Virsraksts7"/>
    <w:uiPriority w:val="9"/>
    <w:semiHidden/>
    <w:rsid w:val="00575385"/>
    <w:rPr>
      <w:rFonts w:eastAsiaTheme="majorEastAsia" w:cstheme="majorBidi"/>
      <w:color w:val="595959" w:themeColor="text1" w:themeTint="A6"/>
      <w:sz w:val="24"/>
    </w:rPr>
  </w:style>
  <w:style w:type="character" w:customStyle="1" w:styleId="Virsraksts8Rakstz">
    <w:name w:val="Virsraksts 8 Rakstz."/>
    <w:basedOn w:val="Noklusjumarindkopasfonts"/>
    <w:link w:val="Virsraksts8"/>
    <w:uiPriority w:val="9"/>
    <w:semiHidden/>
    <w:rsid w:val="00575385"/>
    <w:rPr>
      <w:rFonts w:eastAsiaTheme="majorEastAsia" w:cstheme="majorBidi"/>
      <w:i/>
      <w:iCs/>
      <w:color w:val="272727" w:themeColor="text1" w:themeTint="D8"/>
      <w:sz w:val="24"/>
    </w:rPr>
  </w:style>
  <w:style w:type="character" w:customStyle="1" w:styleId="Virsraksts9Rakstz">
    <w:name w:val="Virsraksts 9 Rakstz."/>
    <w:basedOn w:val="Noklusjumarindkopasfonts"/>
    <w:link w:val="Virsraksts9"/>
    <w:uiPriority w:val="9"/>
    <w:semiHidden/>
    <w:rsid w:val="00575385"/>
    <w:rPr>
      <w:rFonts w:eastAsiaTheme="majorEastAsia" w:cstheme="majorBidi"/>
      <w:color w:val="272727" w:themeColor="text1" w:themeTint="D8"/>
      <w:sz w:val="24"/>
    </w:rPr>
  </w:style>
  <w:style w:type="paragraph" w:styleId="Nosaukums">
    <w:name w:val="Title"/>
    <w:basedOn w:val="Parasts"/>
    <w:next w:val="Parasts"/>
    <w:link w:val="NosaukumsRakstz"/>
    <w:uiPriority w:val="10"/>
    <w:rsid w:val="005753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75385"/>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rsid w:val="005753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575385"/>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rsid w:val="00575385"/>
    <w:pPr>
      <w:spacing w:before="160" w:after="160"/>
      <w:jc w:val="center"/>
    </w:pPr>
    <w:rPr>
      <w:i/>
      <w:iCs/>
      <w:color w:val="404040" w:themeColor="text1" w:themeTint="BF"/>
    </w:rPr>
  </w:style>
  <w:style w:type="character" w:customStyle="1" w:styleId="CittsRakstz">
    <w:name w:val="Citāts Rakstz."/>
    <w:basedOn w:val="Noklusjumarindkopasfonts"/>
    <w:link w:val="Citts"/>
    <w:uiPriority w:val="29"/>
    <w:rsid w:val="00575385"/>
    <w:rPr>
      <w:rFonts w:ascii="Times New Roman" w:hAnsi="Times New Roman"/>
      <w:i/>
      <w:iCs/>
      <w:color w:val="404040" w:themeColor="text1" w:themeTint="BF"/>
      <w:sz w:val="24"/>
    </w:rPr>
  </w:style>
  <w:style w:type="paragraph" w:styleId="Sarakstarindkopa">
    <w:name w:val="List Paragraph"/>
    <w:basedOn w:val="Parasts"/>
    <w:uiPriority w:val="34"/>
    <w:rsid w:val="00575385"/>
    <w:pPr>
      <w:ind w:left="720"/>
      <w:contextualSpacing/>
    </w:pPr>
  </w:style>
  <w:style w:type="character" w:styleId="Intensvsizclums">
    <w:name w:val="Intense Emphasis"/>
    <w:basedOn w:val="Noklusjumarindkopasfonts"/>
    <w:uiPriority w:val="21"/>
    <w:rsid w:val="00575385"/>
    <w:rPr>
      <w:i/>
      <w:iCs/>
      <w:color w:val="365F91" w:themeColor="accent1" w:themeShade="BF"/>
    </w:rPr>
  </w:style>
  <w:style w:type="paragraph" w:styleId="Intensvscitts">
    <w:name w:val="Intense Quote"/>
    <w:basedOn w:val="Parasts"/>
    <w:next w:val="Parasts"/>
    <w:link w:val="IntensvscittsRakstz"/>
    <w:uiPriority w:val="30"/>
    <w:rsid w:val="0057538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vscittsRakstz">
    <w:name w:val="Intensīvs citāts Rakstz."/>
    <w:basedOn w:val="Noklusjumarindkopasfonts"/>
    <w:link w:val="Intensvscitts"/>
    <w:uiPriority w:val="30"/>
    <w:rsid w:val="00575385"/>
    <w:rPr>
      <w:rFonts w:ascii="Times New Roman" w:hAnsi="Times New Roman"/>
      <w:i/>
      <w:iCs/>
      <w:color w:val="365F91" w:themeColor="accent1" w:themeShade="BF"/>
      <w:sz w:val="24"/>
    </w:rPr>
  </w:style>
  <w:style w:type="character" w:styleId="Intensvaatsauce">
    <w:name w:val="Intense Reference"/>
    <w:basedOn w:val="Noklusjumarindkopasfonts"/>
    <w:uiPriority w:val="32"/>
    <w:rsid w:val="00575385"/>
    <w:rPr>
      <w:b/>
      <w:bCs/>
      <w:smallCaps/>
      <w:color w:val="365F91" w:themeColor="accent1" w:themeShade="BF"/>
      <w:spacing w:val="5"/>
    </w:rPr>
  </w:style>
  <w:style w:type="table" w:styleId="Reatabula">
    <w:name w:val="Table Grid"/>
    <w:basedOn w:val="Parastatabula"/>
    <w:uiPriority w:val="59"/>
    <w:rsid w:val="00D83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Char,Char Rakstz. Rakstz. Rakstz.,Footnote Text Char2,Footnote Text Char1 Char,Footnote Text Char1 Char Char Char,Footnote Text Char1 Char Char Char Rakstz. Rakstz.,Fußnote Char Char Char Char Char Char,Cha,Ch,1,Fußnote Ch"/>
    <w:basedOn w:val="Parasts"/>
    <w:link w:val="VrestekstsRakstz"/>
    <w:uiPriority w:val="99"/>
    <w:unhideWhenUsed/>
    <w:qFormat/>
    <w:rsid w:val="0055331C"/>
    <w:pPr>
      <w:spacing w:after="0" w:line="240" w:lineRule="auto"/>
    </w:pPr>
    <w:rPr>
      <w:sz w:val="20"/>
      <w:szCs w:val="20"/>
    </w:rPr>
  </w:style>
  <w:style w:type="character" w:customStyle="1" w:styleId="VrestekstsRakstz">
    <w:name w:val="Vēres teksts Rakstz."/>
    <w:aliases w:val="Footnote Rakstz.,Fußnote Rakstz.,Char Rakstz.,Char Rakstz. Rakstz. Rakstz. Rakstz.,Footnote Text Char2 Rakstz.,Footnote Text Char1 Char Rakstz.,Footnote Text Char1 Char Char Char Rakstz.,Fußnote Char Char Char Char Char Char Rakstz."/>
    <w:basedOn w:val="Noklusjumarindkopasfonts"/>
    <w:link w:val="Vresteksts"/>
    <w:uiPriority w:val="99"/>
    <w:rsid w:val="0055331C"/>
    <w:rPr>
      <w:rFonts w:ascii="Times New Roman" w:hAnsi="Times New Roman"/>
      <w:sz w:val="20"/>
      <w:szCs w:val="20"/>
    </w:rPr>
  </w:style>
  <w:style w:type="character" w:styleId="Vresatsauce">
    <w:name w:val="footnote reference"/>
    <w:aliases w:val="Footnote Reference Number,Footnote symbol,SUPERS,Footnote Reference Superscript,Footnote Refernece,ftref,Odwołanie przypisu,BVI fnr,Footnotes refss,Ref,de nota al pie,-E Fußnotenzeichen,Footnote reference number,E,E FNZ,number,note TE"/>
    <w:basedOn w:val="Noklusjumarindkopasfonts"/>
    <w:link w:val="CharCharCharChar"/>
    <w:uiPriority w:val="99"/>
    <w:unhideWhenUsed/>
    <w:qFormat/>
    <w:rsid w:val="0055331C"/>
    <w:rPr>
      <w:vertAlign w:val="superscript"/>
    </w:rPr>
  </w:style>
  <w:style w:type="character" w:styleId="Hipersaite">
    <w:name w:val="Hyperlink"/>
    <w:basedOn w:val="Noklusjumarindkopasfonts"/>
    <w:uiPriority w:val="99"/>
    <w:unhideWhenUsed/>
    <w:rsid w:val="0055331C"/>
    <w:rPr>
      <w:color w:val="0000FF" w:themeColor="hyperlink"/>
      <w:u w:val="single"/>
    </w:rPr>
  </w:style>
  <w:style w:type="paragraph" w:styleId="Prskatjums">
    <w:name w:val="Revision"/>
    <w:hidden/>
    <w:uiPriority w:val="99"/>
    <w:semiHidden/>
    <w:rsid w:val="00C62A4E"/>
    <w:pPr>
      <w:spacing w:after="0" w:line="240" w:lineRule="auto"/>
    </w:pPr>
    <w:rPr>
      <w:rFonts w:ascii="Times New Roman" w:hAnsi="Times New Roman"/>
      <w:sz w:val="24"/>
    </w:rPr>
  </w:style>
  <w:style w:type="character" w:styleId="Komentraatsauce">
    <w:name w:val="annotation reference"/>
    <w:basedOn w:val="Noklusjumarindkopasfonts"/>
    <w:uiPriority w:val="99"/>
    <w:semiHidden/>
    <w:unhideWhenUsed/>
    <w:rsid w:val="005E5C60"/>
    <w:rPr>
      <w:sz w:val="16"/>
      <w:szCs w:val="16"/>
    </w:rPr>
  </w:style>
  <w:style w:type="paragraph" w:styleId="Komentrateksts">
    <w:name w:val="annotation text"/>
    <w:basedOn w:val="Parasts"/>
    <w:link w:val="KomentratekstsRakstz"/>
    <w:uiPriority w:val="99"/>
    <w:unhideWhenUsed/>
    <w:rsid w:val="005E5C60"/>
    <w:pPr>
      <w:spacing w:line="240" w:lineRule="auto"/>
    </w:pPr>
    <w:rPr>
      <w:sz w:val="20"/>
      <w:szCs w:val="20"/>
    </w:rPr>
  </w:style>
  <w:style w:type="character" w:customStyle="1" w:styleId="KomentratekstsRakstz">
    <w:name w:val="Komentāra teksts Rakstz."/>
    <w:basedOn w:val="Noklusjumarindkopasfonts"/>
    <w:link w:val="Komentrateksts"/>
    <w:uiPriority w:val="99"/>
    <w:rsid w:val="005E5C60"/>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E5C60"/>
    <w:rPr>
      <w:b/>
      <w:bCs/>
    </w:rPr>
  </w:style>
  <w:style w:type="character" w:customStyle="1" w:styleId="KomentratmaRakstz">
    <w:name w:val="Komentāra tēma Rakstz."/>
    <w:basedOn w:val="KomentratekstsRakstz"/>
    <w:link w:val="Komentratma"/>
    <w:uiPriority w:val="99"/>
    <w:semiHidden/>
    <w:rsid w:val="005E5C60"/>
    <w:rPr>
      <w:rFonts w:ascii="Times New Roman" w:hAnsi="Times New Roman"/>
      <w:b/>
      <w:bCs/>
      <w:sz w:val="20"/>
      <w:szCs w:val="20"/>
    </w:rPr>
  </w:style>
  <w:style w:type="character" w:styleId="Vietturateksts">
    <w:name w:val="Placeholder Text"/>
    <w:basedOn w:val="Noklusjumarindkopasfonts"/>
    <w:uiPriority w:val="99"/>
    <w:semiHidden/>
    <w:rsid w:val="00402FBF"/>
    <w:rPr>
      <w:color w:val="666666"/>
    </w:rPr>
  </w:style>
  <w:style w:type="character" w:styleId="Izteiksmgs">
    <w:name w:val="Strong"/>
    <w:basedOn w:val="Noklusjumarindkopasfonts"/>
    <w:uiPriority w:val="22"/>
    <w:qFormat/>
    <w:rsid w:val="00042E49"/>
    <w:rPr>
      <w:b/>
      <w:bCs/>
    </w:rPr>
  </w:style>
  <w:style w:type="paragraph" w:customStyle="1" w:styleId="CharCharCharChar">
    <w:name w:val="Char Char Char Char"/>
    <w:aliases w:val="Char2"/>
    <w:basedOn w:val="Parasts"/>
    <w:next w:val="Parasts"/>
    <w:link w:val="Vresatsauce"/>
    <w:uiPriority w:val="99"/>
    <w:rsid w:val="00BF5638"/>
    <w:pPr>
      <w:spacing w:after="160" w:line="240" w:lineRule="exact"/>
      <w:jc w:val="both"/>
      <w:textAlignment w:val="baseline"/>
    </w:pPr>
    <w:rPr>
      <w:rFonts w:asciiTheme="minorHAnsi" w:hAnsiTheme="minorHAnsi"/>
      <w:sz w:val="22"/>
      <w:vertAlign w:val="superscript"/>
    </w:rPr>
  </w:style>
  <w:style w:type="character" w:styleId="Izmantotahipersaite">
    <w:name w:val="FollowedHyperlink"/>
    <w:basedOn w:val="Noklusjumarindkopasfonts"/>
    <w:uiPriority w:val="99"/>
    <w:semiHidden/>
    <w:unhideWhenUsed/>
    <w:rsid w:val="00A075BF"/>
    <w:rPr>
      <w:color w:val="800080" w:themeColor="followedHyperlink"/>
      <w:u w:val="single"/>
    </w:rPr>
  </w:style>
  <w:style w:type="character" w:styleId="Neatrisintapieminana">
    <w:name w:val="Unresolved Mention"/>
    <w:basedOn w:val="Noklusjumarindkopasfonts"/>
    <w:uiPriority w:val="99"/>
    <w:semiHidden/>
    <w:unhideWhenUsed/>
    <w:rsid w:val="004E7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5708">
      <w:bodyDiv w:val="1"/>
      <w:marLeft w:val="0"/>
      <w:marRight w:val="0"/>
      <w:marTop w:val="0"/>
      <w:marBottom w:val="0"/>
      <w:divBdr>
        <w:top w:val="none" w:sz="0" w:space="0" w:color="auto"/>
        <w:left w:val="none" w:sz="0" w:space="0" w:color="auto"/>
        <w:bottom w:val="none" w:sz="0" w:space="0" w:color="auto"/>
        <w:right w:val="none" w:sz="0" w:space="0" w:color="auto"/>
      </w:divBdr>
      <w:divsChild>
        <w:div w:id="1839424939">
          <w:marLeft w:val="0"/>
          <w:marRight w:val="0"/>
          <w:marTop w:val="0"/>
          <w:marBottom w:val="0"/>
          <w:divBdr>
            <w:top w:val="none" w:sz="0" w:space="0" w:color="auto"/>
            <w:left w:val="none" w:sz="0" w:space="0" w:color="auto"/>
            <w:bottom w:val="none" w:sz="0" w:space="0" w:color="auto"/>
            <w:right w:val="none" w:sz="0" w:space="0" w:color="auto"/>
          </w:divBdr>
          <w:divsChild>
            <w:div w:id="495145148">
              <w:marLeft w:val="0"/>
              <w:marRight w:val="0"/>
              <w:marTop w:val="0"/>
              <w:marBottom w:val="0"/>
              <w:divBdr>
                <w:top w:val="none" w:sz="0" w:space="0" w:color="auto"/>
                <w:left w:val="none" w:sz="0" w:space="0" w:color="auto"/>
                <w:bottom w:val="none" w:sz="0" w:space="0" w:color="auto"/>
                <w:right w:val="none" w:sz="0" w:space="0" w:color="auto"/>
              </w:divBdr>
              <w:divsChild>
                <w:div w:id="672101421">
                  <w:marLeft w:val="0"/>
                  <w:marRight w:val="0"/>
                  <w:marTop w:val="0"/>
                  <w:marBottom w:val="0"/>
                  <w:divBdr>
                    <w:top w:val="none" w:sz="0" w:space="0" w:color="auto"/>
                    <w:left w:val="none" w:sz="0" w:space="0" w:color="auto"/>
                    <w:bottom w:val="none" w:sz="0" w:space="0" w:color="auto"/>
                    <w:right w:val="none" w:sz="0" w:space="0" w:color="auto"/>
                  </w:divBdr>
                  <w:divsChild>
                    <w:div w:id="10025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8950">
      <w:bodyDiv w:val="1"/>
      <w:marLeft w:val="0"/>
      <w:marRight w:val="0"/>
      <w:marTop w:val="0"/>
      <w:marBottom w:val="0"/>
      <w:divBdr>
        <w:top w:val="none" w:sz="0" w:space="0" w:color="auto"/>
        <w:left w:val="none" w:sz="0" w:space="0" w:color="auto"/>
        <w:bottom w:val="none" w:sz="0" w:space="0" w:color="auto"/>
        <w:right w:val="none" w:sz="0" w:space="0" w:color="auto"/>
      </w:divBdr>
    </w:div>
    <w:div w:id="78138170">
      <w:bodyDiv w:val="1"/>
      <w:marLeft w:val="0"/>
      <w:marRight w:val="0"/>
      <w:marTop w:val="0"/>
      <w:marBottom w:val="0"/>
      <w:divBdr>
        <w:top w:val="none" w:sz="0" w:space="0" w:color="auto"/>
        <w:left w:val="none" w:sz="0" w:space="0" w:color="auto"/>
        <w:bottom w:val="none" w:sz="0" w:space="0" w:color="auto"/>
        <w:right w:val="none" w:sz="0" w:space="0" w:color="auto"/>
      </w:divBdr>
    </w:div>
    <w:div w:id="91515949">
      <w:bodyDiv w:val="1"/>
      <w:marLeft w:val="0"/>
      <w:marRight w:val="0"/>
      <w:marTop w:val="0"/>
      <w:marBottom w:val="0"/>
      <w:divBdr>
        <w:top w:val="none" w:sz="0" w:space="0" w:color="auto"/>
        <w:left w:val="none" w:sz="0" w:space="0" w:color="auto"/>
        <w:bottom w:val="none" w:sz="0" w:space="0" w:color="auto"/>
        <w:right w:val="none" w:sz="0" w:space="0" w:color="auto"/>
      </w:divBdr>
    </w:div>
    <w:div w:id="115222436">
      <w:bodyDiv w:val="1"/>
      <w:marLeft w:val="0"/>
      <w:marRight w:val="0"/>
      <w:marTop w:val="0"/>
      <w:marBottom w:val="0"/>
      <w:divBdr>
        <w:top w:val="none" w:sz="0" w:space="0" w:color="auto"/>
        <w:left w:val="none" w:sz="0" w:space="0" w:color="auto"/>
        <w:bottom w:val="none" w:sz="0" w:space="0" w:color="auto"/>
        <w:right w:val="none" w:sz="0" w:space="0" w:color="auto"/>
      </w:divBdr>
    </w:div>
    <w:div w:id="293567121">
      <w:bodyDiv w:val="1"/>
      <w:marLeft w:val="0"/>
      <w:marRight w:val="0"/>
      <w:marTop w:val="0"/>
      <w:marBottom w:val="0"/>
      <w:divBdr>
        <w:top w:val="none" w:sz="0" w:space="0" w:color="auto"/>
        <w:left w:val="none" w:sz="0" w:space="0" w:color="auto"/>
        <w:bottom w:val="none" w:sz="0" w:space="0" w:color="auto"/>
        <w:right w:val="none" w:sz="0" w:space="0" w:color="auto"/>
      </w:divBdr>
    </w:div>
    <w:div w:id="335234611">
      <w:bodyDiv w:val="1"/>
      <w:marLeft w:val="0"/>
      <w:marRight w:val="0"/>
      <w:marTop w:val="0"/>
      <w:marBottom w:val="0"/>
      <w:divBdr>
        <w:top w:val="none" w:sz="0" w:space="0" w:color="auto"/>
        <w:left w:val="none" w:sz="0" w:space="0" w:color="auto"/>
        <w:bottom w:val="none" w:sz="0" w:space="0" w:color="auto"/>
        <w:right w:val="none" w:sz="0" w:space="0" w:color="auto"/>
      </w:divBdr>
      <w:divsChild>
        <w:div w:id="1971742641">
          <w:marLeft w:val="0"/>
          <w:marRight w:val="0"/>
          <w:marTop w:val="0"/>
          <w:marBottom w:val="0"/>
          <w:divBdr>
            <w:top w:val="none" w:sz="0" w:space="0" w:color="auto"/>
            <w:left w:val="none" w:sz="0" w:space="0" w:color="auto"/>
            <w:bottom w:val="none" w:sz="0" w:space="0" w:color="auto"/>
            <w:right w:val="none" w:sz="0" w:space="0" w:color="auto"/>
          </w:divBdr>
          <w:divsChild>
            <w:div w:id="413891642">
              <w:marLeft w:val="0"/>
              <w:marRight w:val="0"/>
              <w:marTop w:val="0"/>
              <w:marBottom w:val="0"/>
              <w:divBdr>
                <w:top w:val="none" w:sz="0" w:space="0" w:color="auto"/>
                <w:left w:val="none" w:sz="0" w:space="0" w:color="auto"/>
                <w:bottom w:val="none" w:sz="0" w:space="0" w:color="auto"/>
                <w:right w:val="none" w:sz="0" w:space="0" w:color="auto"/>
              </w:divBdr>
              <w:divsChild>
                <w:div w:id="119034740">
                  <w:marLeft w:val="0"/>
                  <w:marRight w:val="0"/>
                  <w:marTop w:val="0"/>
                  <w:marBottom w:val="0"/>
                  <w:divBdr>
                    <w:top w:val="none" w:sz="0" w:space="0" w:color="auto"/>
                    <w:left w:val="none" w:sz="0" w:space="0" w:color="auto"/>
                    <w:bottom w:val="none" w:sz="0" w:space="0" w:color="auto"/>
                    <w:right w:val="none" w:sz="0" w:space="0" w:color="auto"/>
                  </w:divBdr>
                  <w:divsChild>
                    <w:div w:id="10538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93061">
      <w:bodyDiv w:val="1"/>
      <w:marLeft w:val="0"/>
      <w:marRight w:val="0"/>
      <w:marTop w:val="0"/>
      <w:marBottom w:val="0"/>
      <w:divBdr>
        <w:top w:val="none" w:sz="0" w:space="0" w:color="auto"/>
        <w:left w:val="none" w:sz="0" w:space="0" w:color="auto"/>
        <w:bottom w:val="none" w:sz="0" w:space="0" w:color="auto"/>
        <w:right w:val="none" w:sz="0" w:space="0" w:color="auto"/>
      </w:divBdr>
      <w:divsChild>
        <w:div w:id="86779510">
          <w:marLeft w:val="0"/>
          <w:marRight w:val="0"/>
          <w:marTop w:val="0"/>
          <w:marBottom w:val="0"/>
          <w:divBdr>
            <w:top w:val="none" w:sz="0" w:space="0" w:color="auto"/>
            <w:left w:val="none" w:sz="0" w:space="0" w:color="auto"/>
            <w:bottom w:val="none" w:sz="0" w:space="0" w:color="auto"/>
            <w:right w:val="none" w:sz="0" w:space="0" w:color="auto"/>
          </w:divBdr>
          <w:divsChild>
            <w:div w:id="430126798">
              <w:marLeft w:val="0"/>
              <w:marRight w:val="0"/>
              <w:marTop w:val="0"/>
              <w:marBottom w:val="0"/>
              <w:divBdr>
                <w:top w:val="none" w:sz="0" w:space="0" w:color="auto"/>
                <w:left w:val="none" w:sz="0" w:space="0" w:color="auto"/>
                <w:bottom w:val="none" w:sz="0" w:space="0" w:color="auto"/>
                <w:right w:val="none" w:sz="0" w:space="0" w:color="auto"/>
              </w:divBdr>
              <w:divsChild>
                <w:div w:id="116028101">
                  <w:marLeft w:val="0"/>
                  <w:marRight w:val="0"/>
                  <w:marTop w:val="0"/>
                  <w:marBottom w:val="0"/>
                  <w:divBdr>
                    <w:top w:val="none" w:sz="0" w:space="0" w:color="auto"/>
                    <w:left w:val="none" w:sz="0" w:space="0" w:color="auto"/>
                    <w:bottom w:val="none" w:sz="0" w:space="0" w:color="auto"/>
                    <w:right w:val="none" w:sz="0" w:space="0" w:color="auto"/>
                  </w:divBdr>
                  <w:divsChild>
                    <w:div w:id="9871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78535">
      <w:bodyDiv w:val="1"/>
      <w:marLeft w:val="0"/>
      <w:marRight w:val="0"/>
      <w:marTop w:val="0"/>
      <w:marBottom w:val="0"/>
      <w:divBdr>
        <w:top w:val="none" w:sz="0" w:space="0" w:color="auto"/>
        <w:left w:val="none" w:sz="0" w:space="0" w:color="auto"/>
        <w:bottom w:val="none" w:sz="0" w:space="0" w:color="auto"/>
        <w:right w:val="none" w:sz="0" w:space="0" w:color="auto"/>
      </w:divBdr>
      <w:divsChild>
        <w:div w:id="1184904283">
          <w:marLeft w:val="0"/>
          <w:marRight w:val="0"/>
          <w:marTop w:val="0"/>
          <w:marBottom w:val="0"/>
          <w:divBdr>
            <w:top w:val="none" w:sz="0" w:space="0" w:color="auto"/>
            <w:left w:val="none" w:sz="0" w:space="0" w:color="auto"/>
            <w:bottom w:val="none" w:sz="0" w:space="0" w:color="auto"/>
            <w:right w:val="none" w:sz="0" w:space="0" w:color="auto"/>
          </w:divBdr>
          <w:divsChild>
            <w:div w:id="526216592">
              <w:marLeft w:val="0"/>
              <w:marRight w:val="0"/>
              <w:marTop w:val="0"/>
              <w:marBottom w:val="0"/>
              <w:divBdr>
                <w:top w:val="none" w:sz="0" w:space="0" w:color="auto"/>
                <w:left w:val="none" w:sz="0" w:space="0" w:color="auto"/>
                <w:bottom w:val="none" w:sz="0" w:space="0" w:color="auto"/>
                <w:right w:val="none" w:sz="0" w:space="0" w:color="auto"/>
              </w:divBdr>
              <w:divsChild>
                <w:div w:id="1933397121">
                  <w:marLeft w:val="0"/>
                  <w:marRight w:val="0"/>
                  <w:marTop w:val="0"/>
                  <w:marBottom w:val="0"/>
                  <w:divBdr>
                    <w:top w:val="none" w:sz="0" w:space="0" w:color="auto"/>
                    <w:left w:val="none" w:sz="0" w:space="0" w:color="auto"/>
                    <w:bottom w:val="none" w:sz="0" w:space="0" w:color="auto"/>
                    <w:right w:val="none" w:sz="0" w:space="0" w:color="auto"/>
                  </w:divBdr>
                  <w:divsChild>
                    <w:div w:id="188475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27759">
      <w:bodyDiv w:val="1"/>
      <w:marLeft w:val="0"/>
      <w:marRight w:val="0"/>
      <w:marTop w:val="0"/>
      <w:marBottom w:val="0"/>
      <w:divBdr>
        <w:top w:val="none" w:sz="0" w:space="0" w:color="auto"/>
        <w:left w:val="none" w:sz="0" w:space="0" w:color="auto"/>
        <w:bottom w:val="none" w:sz="0" w:space="0" w:color="auto"/>
        <w:right w:val="none" w:sz="0" w:space="0" w:color="auto"/>
      </w:divBdr>
    </w:div>
    <w:div w:id="471793880">
      <w:bodyDiv w:val="1"/>
      <w:marLeft w:val="0"/>
      <w:marRight w:val="0"/>
      <w:marTop w:val="0"/>
      <w:marBottom w:val="0"/>
      <w:divBdr>
        <w:top w:val="none" w:sz="0" w:space="0" w:color="auto"/>
        <w:left w:val="none" w:sz="0" w:space="0" w:color="auto"/>
        <w:bottom w:val="none" w:sz="0" w:space="0" w:color="auto"/>
        <w:right w:val="none" w:sz="0" w:space="0" w:color="auto"/>
      </w:divBdr>
      <w:divsChild>
        <w:div w:id="1957832507">
          <w:marLeft w:val="0"/>
          <w:marRight w:val="0"/>
          <w:marTop w:val="0"/>
          <w:marBottom w:val="0"/>
          <w:divBdr>
            <w:top w:val="none" w:sz="0" w:space="0" w:color="auto"/>
            <w:left w:val="none" w:sz="0" w:space="0" w:color="auto"/>
            <w:bottom w:val="none" w:sz="0" w:space="0" w:color="auto"/>
            <w:right w:val="none" w:sz="0" w:space="0" w:color="auto"/>
          </w:divBdr>
          <w:divsChild>
            <w:div w:id="1308167822">
              <w:marLeft w:val="0"/>
              <w:marRight w:val="0"/>
              <w:marTop w:val="0"/>
              <w:marBottom w:val="0"/>
              <w:divBdr>
                <w:top w:val="none" w:sz="0" w:space="0" w:color="auto"/>
                <w:left w:val="none" w:sz="0" w:space="0" w:color="auto"/>
                <w:bottom w:val="none" w:sz="0" w:space="0" w:color="auto"/>
                <w:right w:val="none" w:sz="0" w:space="0" w:color="auto"/>
              </w:divBdr>
              <w:divsChild>
                <w:div w:id="1158109843">
                  <w:marLeft w:val="0"/>
                  <w:marRight w:val="0"/>
                  <w:marTop w:val="0"/>
                  <w:marBottom w:val="0"/>
                  <w:divBdr>
                    <w:top w:val="none" w:sz="0" w:space="0" w:color="auto"/>
                    <w:left w:val="none" w:sz="0" w:space="0" w:color="auto"/>
                    <w:bottom w:val="none" w:sz="0" w:space="0" w:color="auto"/>
                    <w:right w:val="none" w:sz="0" w:space="0" w:color="auto"/>
                  </w:divBdr>
                  <w:divsChild>
                    <w:div w:id="19033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17936">
      <w:bodyDiv w:val="1"/>
      <w:marLeft w:val="0"/>
      <w:marRight w:val="0"/>
      <w:marTop w:val="0"/>
      <w:marBottom w:val="0"/>
      <w:divBdr>
        <w:top w:val="none" w:sz="0" w:space="0" w:color="auto"/>
        <w:left w:val="none" w:sz="0" w:space="0" w:color="auto"/>
        <w:bottom w:val="none" w:sz="0" w:space="0" w:color="auto"/>
        <w:right w:val="none" w:sz="0" w:space="0" w:color="auto"/>
      </w:divBdr>
    </w:div>
    <w:div w:id="475343542">
      <w:bodyDiv w:val="1"/>
      <w:marLeft w:val="0"/>
      <w:marRight w:val="0"/>
      <w:marTop w:val="0"/>
      <w:marBottom w:val="0"/>
      <w:divBdr>
        <w:top w:val="none" w:sz="0" w:space="0" w:color="auto"/>
        <w:left w:val="none" w:sz="0" w:space="0" w:color="auto"/>
        <w:bottom w:val="none" w:sz="0" w:space="0" w:color="auto"/>
        <w:right w:val="none" w:sz="0" w:space="0" w:color="auto"/>
      </w:divBdr>
    </w:div>
    <w:div w:id="549919542">
      <w:bodyDiv w:val="1"/>
      <w:marLeft w:val="0"/>
      <w:marRight w:val="0"/>
      <w:marTop w:val="0"/>
      <w:marBottom w:val="0"/>
      <w:divBdr>
        <w:top w:val="none" w:sz="0" w:space="0" w:color="auto"/>
        <w:left w:val="none" w:sz="0" w:space="0" w:color="auto"/>
        <w:bottom w:val="none" w:sz="0" w:space="0" w:color="auto"/>
        <w:right w:val="none" w:sz="0" w:space="0" w:color="auto"/>
      </w:divBdr>
    </w:div>
    <w:div w:id="550190007">
      <w:bodyDiv w:val="1"/>
      <w:marLeft w:val="0"/>
      <w:marRight w:val="0"/>
      <w:marTop w:val="0"/>
      <w:marBottom w:val="0"/>
      <w:divBdr>
        <w:top w:val="none" w:sz="0" w:space="0" w:color="auto"/>
        <w:left w:val="none" w:sz="0" w:space="0" w:color="auto"/>
        <w:bottom w:val="none" w:sz="0" w:space="0" w:color="auto"/>
        <w:right w:val="none" w:sz="0" w:space="0" w:color="auto"/>
      </w:divBdr>
    </w:div>
    <w:div w:id="562914280">
      <w:bodyDiv w:val="1"/>
      <w:marLeft w:val="0"/>
      <w:marRight w:val="0"/>
      <w:marTop w:val="0"/>
      <w:marBottom w:val="0"/>
      <w:divBdr>
        <w:top w:val="none" w:sz="0" w:space="0" w:color="auto"/>
        <w:left w:val="none" w:sz="0" w:space="0" w:color="auto"/>
        <w:bottom w:val="none" w:sz="0" w:space="0" w:color="auto"/>
        <w:right w:val="none" w:sz="0" w:space="0" w:color="auto"/>
      </w:divBdr>
    </w:div>
    <w:div w:id="569849887">
      <w:bodyDiv w:val="1"/>
      <w:marLeft w:val="0"/>
      <w:marRight w:val="0"/>
      <w:marTop w:val="0"/>
      <w:marBottom w:val="0"/>
      <w:divBdr>
        <w:top w:val="none" w:sz="0" w:space="0" w:color="auto"/>
        <w:left w:val="none" w:sz="0" w:space="0" w:color="auto"/>
        <w:bottom w:val="none" w:sz="0" w:space="0" w:color="auto"/>
        <w:right w:val="none" w:sz="0" w:space="0" w:color="auto"/>
      </w:divBdr>
    </w:div>
    <w:div w:id="591090730">
      <w:bodyDiv w:val="1"/>
      <w:marLeft w:val="0"/>
      <w:marRight w:val="0"/>
      <w:marTop w:val="0"/>
      <w:marBottom w:val="0"/>
      <w:divBdr>
        <w:top w:val="none" w:sz="0" w:space="0" w:color="auto"/>
        <w:left w:val="none" w:sz="0" w:space="0" w:color="auto"/>
        <w:bottom w:val="none" w:sz="0" w:space="0" w:color="auto"/>
        <w:right w:val="none" w:sz="0" w:space="0" w:color="auto"/>
      </w:divBdr>
    </w:div>
    <w:div w:id="715737005">
      <w:bodyDiv w:val="1"/>
      <w:marLeft w:val="0"/>
      <w:marRight w:val="0"/>
      <w:marTop w:val="0"/>
      <w:marBottom w:val="0"/>
      <w:divBdr>
        <w:top w:val="none" w:sz="0" w:space="0" w:color="auto"/>
        <w:left w:val="none" w:sz="0" w:space="0" w:color="auto"/>
        <w:bottom w:val="none" w:sz="0" w:space="0" w:color="auto"/>
        <w:right w:val="none" w:sz="0" w:space="0" w:color="auto"/>
      </w:divBdr>
    </w:div>
    <w:div w:id="731269202">
      <w:bodyDiv w:val="1"/>
      <w:marLeft w:val="0"/>
      <w:marRight w:val="0"/>
      <w:marTop w:val="0"/>
      <w:marBottom w:val="0"/>
      <w:divBdr>
        <w:top w:val="none" w:sz="0" w:space="0" w:color="auto"/>
        <w:left w:val="none" w:sz="0" w:space="0" w:color="auto"/>
        <w:bottom w:val="none" w:sz="0" w:space="0" w:color="auto"/>
        <w:right w:val="none" w:sz="0" w:space="0" w:color="auto"/>
      </w:divBdr>
    </w:div>
    <w:div w:id="745305500">
      <w:bodyDiv w:val="1"/>
      <w:marLeft w:val="0"/>
      <w:marRight w:val="0"/>
      <w:marTop w:val="0"/>
      <w:marBottom w:val="0"/>
      <w:divBdr>
        <w:top w:val="none" w:sz="0" w:space="0" w:color="auto"/>
        <w:left w:val="none" w:sz="0" w:space="0" w:color="auto"/>
        <w:bottom w:val="none" w:sz="0" w:space="0" w:color="auto"/>
        <w:right w:val="none" w:sz="0" w:space="0" w:color="auto"/>
      </w:divBdr>
    </w:div>
    <w:div w:id="783354497">
      <w:bodyDiv w:val="1"/>
      <w:marLeft w:val="0"/>
      <w:marRight w:val="0"/>
      <w:marTop w:val="0"/>
      <w:marBottom w:val="0"/>
      <w:divBdr>
        <w:top w:val="none" w:sz="0" w:space="0" w:color="auto"/>
        <w:left w:val="none" w:sz="0" w:space="0" w:color="auto"/>
        <w:bottom w:val="none" w:sz="0" w:space="0" w:color="auto"/>
        <w:right w:val="none" w:sz="0" w:space="0" w:color="auto"/>
      </w:divBdr>
    </w:div>
    <w:div w:id="879706885">
      <w:bodyDiv w:val="1"/>
      <w:marLeft w:val="0"/>
      <w:marRight w:val="0"/>
      <w:marTop w:val="0"/>
      <w:marBottom w:val="0"/>
      <w:divBdr>
        <w:top w:val="none" w:sz="0" w:space="0" w:color="auto"/>
        <w:left w:val="none" w:sz="0" w:space="0" w:color="auto"/>
        <w:bottom w:val="none" w:sz="0" w:space="0" w:color="auto"/>
        <w:right w:val="none" w:sz="0" w:space="0" w:color="auto"/>
      </w:divBdr>
    </w:div>
    <w:div w:id="987365538">
      <w:bodyDiv w:val="1"/>
      <w:marLeft w:val="0"/>
      <w:marRight w:val="0"/>
      <w:marTop w:val="0"/>
      <w:marBottom w:val="0"/>
      <w:divBdr>
        <w:top w:val="none" w:sz="0" w:space="0" w:color="auto"/>
        <w:left w:val="none" w:sz="0" w:space="0" w:color="auto"/>
        <w:bottom w:val="none" w:sz="0" w:space="0" w:color="auto"/>
        <w:right w:val="none" w:sz="0" w:space="0" w:color="auto"/>
      </w:divBdr>
    </w:div>
    <w:div w:id="1092167213">
      <w:bodyDiv w:val="1"/>
      <w:marLeft w:val="0"/>
      <w:marRight w:val="0"/>
      <w:marTop w:val="0"/>
      <w:marBottom w:val="0"/>
      <w:divBdr>
        <w:top w:val="none" w:sz="0" w:space="0" w:color="auto"/>
        <w:left w:val="none" w:sz="0" w:space="0" w:color="auto"/>
        <w:bottom w:val="none" w:sz="0" w:space="0" w:color="auto"/>
        <w:right w:val="none" w:sz="0" w:space="0" w:color="auto"/>
      </w:divBdr>
    </w:div>
    <w:div w:id="1156147573">
      <w:bodyDiv w:val="1"/>
      <w:marLeft w:val="0"/>
      <w:marRight w:val="0"/>
      <w:marTop w:val="0"/>
      <w:marBottom w:val="0"/>
      <w:divBdr>
        <w:top w:val="none" w:sz="0" w:space="0" w:color="auto"/>
        <w:left w:val="none" w:sz="0" w:space="0" w:color="auto"/>
        <w:bottom w:val="none" w:sz="0" w:space="0" w:color="auto"/>
        <w:right w:val="none" w:sz="0" w:space="0" w:color="auto"/>
      </w:divBdr>
    </w:div>
    <w:div w:id="1303080677">
      <w:bodyDiv w:val="1"/>
      <w:marLeft w:val="0"/>
      <w:marRight w:val="0"/>
      <w:marTop w:val="0"/>
      <w:marBottom w:val="0"/>
      <w:divBdr>
        <w:top w:val="none" w:sz="0" w:space="0" w:color="auto"/>
        <w:left w:val="none" w:sz="0" w:space="0" w:color="auto"/>
        <w:bottom w:val="none" w:sz="0" w:space="0" w:color="auto"/>
        <w:right w:val="none" w:sz="0" w:space="0" w:color="auto"/>
      </w:divBdr>
    </w:div>
    <w:div w:id="1409229801">
      <w:bodyDiv w:val="1"/>
      <w:marLeft w:val="0"/>
      <w:marRight w:val="0"/>
      <w:marTop w:val="0"/>
      <w:marBottom w:val="0"/>
      <w:divBdr>
        <w:top w:val="none" w:sz="0" w:space="0" w:color="auto"/>
        <w:left w:val="none" w:sz="0" w:space="0" w:color="auto"/>
        <w:bottom w:val="none" w:sz="0" w:space="0" w:color="auto"/>
        <w:right w:val="none" w:sz="0" w:space="0" w:color="auto"/>
      </w:divBdr>
    </w:div>
    <w:div w:id="1435711348">
      <w:bodyDiv w:val="1"/>
      <w:marLeft w:val="0"/>
      <w:marRight w:val="0"/>
      <w:marTop w:val="0"/>
      <w:marBottom w:val="0"/>
      <w:divBdr>
        <w:top w:val="none" w:sz="0" w:space="0" w:color="auto"/>
        <w:left w:val="none" w:sz="0" w:space="0" w:color="auto"/>
        <w:bottom w:val="none" w:sz="0" w:space="0" w:color="auto"/>
        <w:right w:val="none" w:sz="0" w:space="0" w:color="auto"/>
      </w:divBdr>
    </w:div>
    <w:div w:id="1455520391">
      <w:bodyDiv w:val="1"/>
      <w:marLeft w:val="0"/>
      <w:marRight w:val="0"/>
      <w:marTop w:val="0"/>
      <w:marBottom w:val="0"/>
      <w:divBdr>
        <w:top w:val="none" w:sz="0" w:space="0" w:color="auto"/>
        <w:left w:val="none" w:sz="0" w:space="0" w:color="auto"/>
        <w:bottom w:val="none" w:sz="0" w:space="0" w:color="auto"/>
        <w:right w:val="none" w:sz="0" w:space="0" w:color="auto"/>
      </w:divBdr>
    </w:div>
    <w:div w:id="1477069737">
      <w:bodyDiv w:val="1"/>
      <w:marLeft w:val="0"/>
      <w:marRight w:val="0"/>
      <w:marTop w:val="0"/>
      <w:marBottom w:val="0"/>
      <w:divBdr>
        <w:top w:val="none" w:sz="0" w:space="0" w:color="auto"/>
        <w:left w:val="none" w:sz="0" w:space="0" w:color="auto"/>
        <w:bottom w:val="none" w:sz="0" w:space="0" w:color="auto"/>
        <w:right w:val="none" w:sz="0" w:space="0" w:color="auto"/>
      </w:divBdr>
    </w:div>
    <w:div w:id="1490631408">
      <w:bodyDiv w:val="1"/>
      <w:marLeft w:val="0"/>
      <w:marRight w:val="0"/>
      <w:marTop w:val="0"/>
      <w:marBottom w:val="0"/>
      <w:divBdr>
        <w:top w:val="none" w:sz="0" w:space="0" w:color="auto"/>
        <w:left w:val="none" w:sz="0" w:space="0" w:color="auto"/>
        <w:bottom w:val="none" w:sz="0" w:space="0" w:color="auto"/>
        <w:right w:val="none" w:sz="0" w:space="0" w:color="auto"/>
      </w:divBdr>
      <w:divsChild>
        <w:div w:id="1377119848">
          <w:marLeft w:val="0"/>
          <w:marRight w:val="0"/>
          <w:marTop w:val="0"/>
          <w:marBottom w:val="0"/>
          <w:divBdr>
            <w:top w:val="none" w:sz="0" w:space="0" w:color="auto"/>
            <w:left w:val="none" w:sz="0" w:space="0" w:color="auto"/>
            <w:bottom w:val="none" w:sz="0" w:space="0" w:color="auto"/>
            <w:right w:val="none" w:sz="0" w:space="0" w:color="auto"/>
          </w:divBdr>
          <w:divsChild>
            <w:div w:id="1369598065">
              <w:marLeft w:val="0"/>
              <w:marRight w:val="0"/>
              <w:marTop w:val="0"/>
              <w:marBottom w:val="0"/>
              <w:divBdr>
                <w:top w:val="none" w:sz="0" w:space="0" w:color="auto"/>
                <w:left w:val="none" w:sz="0" w:space="0" w:color="auto"/>
                <w:bottom w:val="none" w:sz="0" w:space="0" w:color="auto"/>
                <w:right w:val="none" w:sz="0" w:space="0" w:color="auto"/>
              </w:divBdr>
              <w:divsChild>
                <w:div w:id="1246692291">
                  <w:marLeft w:val="0"/>
                  <w:marRight w:val="0"/>
                  <w:marTop w:val="0"/>
                  <w:marBottom w:val="0"/>
                  <w:divBdr>
                    <w:top w:val="none" w:sz="0" w:space="0" w:color="auto"/>
                    <w:left w:val="none" w:sz="0" w:space="0" w:color="auto"/>
                    <w:bottom w:val="none" w:sz="0" w:space="0" w:color="auto"/>
                    <w:right w:val="none" w:sz="0" w:space="0" w:color="auto"/>
                  </w:divBdr>
                  <w:divsChild>
                    <w:div w:id="10392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38493">
      <w:bodyDiv w:val="1"/>
      <w:marLeft w:val="0"/>
      <w:marRight w:val="0"/>
      <w:marTop w:val="0"/>
      <w:marBottom w:val="0"/>
      <w:divBdr>
        <w:top w:val="none" w:sz="0" w:space="0" w:color="auto"/>
        <w:left w:val="none" w:sz="0" w:space="0" w:color="auto"/>
        <w:bottom w:val="none" w:sz="0" w:space="0" w:color="auto"/>
        <w:right w:val="none" w:sz="0" w:space="0" w:color="auto"/>
      </w:divBdr>
    </w:div>
    <w:div w:id="1651013513">
      <w:bodyDiv w:val="1"/>
      <w:marLeft w:val="0"/>
      <w:marRight w:val="0"/>
      <w:marTop w:val="0"/>
      <w:marBottom w:val="0"/>
      <w:divBdr>
        <w:top w:val="none" w:sz="0" w:space="0" w:color="auto"/>
        <w:left w:val="none" w:sz="0" w:space="0" w:color="auto"/>
        <w:bottom w:val="none" w:sz="0" w:space="0" w:color="auto"/>
        <w:right w:val="none" w:sz="0" w:space="0" w:color="auto"/>
      </w:divBdr>
    </w:div>
    <w:div w:id="1756702692">
      <w:bodyDiv w:val="1"/>
      <w:marLeft w:val="0"/>
      <w:marRight w:val="0"/>
      <w:marTop w:val="0"/>
      <w:marBottom w:val="0"/>
      <w:divBdr>
        <w:top w:val="none" w:sz="0" w:space="0" w:color="auto"/>
        <w:left w:val="none" w:sz="0" w:space="0" w:color="auto"/>
        <w:bottom w:val="none" w:sz="0" w:space="0" w:color="auto"/>
        <w:right w:val="none" w:sz="0" w:space="0" w:color="auto"/>
      </w:divBdr>
    </w:div>
    <w:div w:id="1842744482">
      <w:bodyDiv w:val="1"/>
      <w:marLeft w:val="0"/>
      <w:marRight w:val="0"/>
      <w:marTop w:val="0"/>
      <w:marBottom w:val="0"/>
      <w:divBdr>
        <w:top w:val="none" w:sz="0" w:space="0" w:color="auto"/>
        <w:left w:val="none" w:sz="0" w:space="0" w:color="auto"/>
        <w:bottom w:val="none" w:sz="0" w:space="0" w:color="auto"/>
        <w:right w:val="none" w:sz="0" w:space="0" w:color="auto"/>
      </w:divBdr>
    </w:div>
    <w:div w:id="1849172472">
      <w:bodyDiv w:val="1"/>
      <w:marLeft w:val="0"/>
      <w:marRight w:val="0"/>
      <w:marTop w:val="0"/>
      <w:marBottom w:val="0"/>
      <w:divBdr>
        <w:top w:val="none" w:sz="0" w:space="0" w:color="auto"/>
        <w:left w:val="none" w:sz="0" w:space="0" w:color="auto"/>
        <w:bottom w:val="none" w:sz="0" w:space="0" w:color="auto"/>
        <w:right w:val="none" w:sz="0" w:space="0" w:color="auto"/>
      </w:divBdr>
    </w:div>
    <w:div w:id="1932472868">
      <w:bodyDiv w:val="1"/>
      <w:marLeft w:val="0"/>
      <w:marRight w:val="0"/>
      <w:marTop w:val="0"/>
      <w:marBottom w:val="0"/>
      <w:divBdr>
        <w:top w:val="none" w:sz="0" w:space="0" w:color="auto"/>
        <w:left w:val="none" w:sz="0" w:space="0" w:color="auto"/>
        <w:bottom w:val="none" w:sz="0" w:space="0" w:color="auto"/>
        <w:right w:val="none" w:sz="0" w:space="0" w:color="auto"/>
      </w:divBdr>
    </w:div>
    <w:div w:id="206143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ub.gov.lv/lv/media/7662/download?attachment" TargetMode="External"/><Relationship Id="rId2" Type="http://schemas.openxmlformats.org/officeDocument/2006/relationships/hyperlink" Target="https://lrvk.gov.lv/lv/revizijas/revizijas/noslegtas-revizijas/problemas-un-iespejas-publisko-iepirkumu-attistibai" TargetMode="External"/><Relationship Id="rId1" Type="http://schemas.openxmlformats.org/officeDocument/2006/relationships/hyperlink" Target="https://lrvk.gov.lv/lv/revizijas/revizijas/noslegtas-revizijas/iekslietu-nozares-publisko-iepirkumu-efektivitate" TargetMode="External"/><Relationship Id="rId4" Type="http://schemas.openxmlformats.org/officeDocument/2006/relationships/hyperlink" Target="https://www.iub.gov.lv/lv/skaidrojums-iepirkuma-liguma-un-visparigas-vienosanas-grozisan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neseCaune\AppData\Local\Microsoft\Windows\INetCache\Content.Outlook\NTA8ML7V\Anketas_iep_14.janv_.dotm"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95816-3BD9-45AD-AFDB-C1BE9AF7929E}">
  <ds:schemaRefs>
    <ds:schemaRef ds:uri="http://schemas.openxmlformats.org/officeDocument/2006/bibliography"/>
  </ds:schemaRefs>
</ds:datastoreItem>
</file>

<file path=docMetadata/LabelInfo.xml><?xml version="1.0" encoding="utf-8"?>
<clbl:labelList xmlns:clbl="http://schemas.microsoft.com/office/2020/mipLabelMetadata">
  <clbl:label id="{b49383e6-98fe-49ed-810d-3f02511afefc}" enabled="0" method="" siteId="{b49383e6-98fe-49ed-810d-3f02511afefc}" removed="1"/>
</clbl:labelList>
</file>

<file path=docProps/app.xml><?xml version="1.0" encoding="utf-8"?>
<Properties xmlns="http://schemas.openxmlformats.org/officeDocument/2006/extended-properties" xmlns:vt="http://schemas.openxmlformats.org/officeDocument/2006/docPropsVTypes">
  <Template>Anketas_iep_14.janv_</Template>
  <TotalTime>46</TotalTime>
  <Pages>12</Pages>
  <Words>11740</Words>
  <Characters>6692</Characters>
  <Application>Microsoft Office Word</Application>
  <DocSecurity>0</DocSecurity>
  <Lines>55</Lines>
  <Paragraphs>36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Caune</dc:creator>
  <cp:keywords/>
  <dc:description/>
  <cp:lastModifiedBy>Agnese Oļševska</cp:lastModifiedBy>
  <cp:revision>40</cp:revision>
  <dcterms:created xsi:type="dcterms:W3CDTF">2025-01-28T11:56:00Z</dcterms:created>
  <dcterms:modified xsi:type="dcterms:W3CDTF">2025-01-28T12:51:00Z</dcterms:modified>
</cp:coreProperties>
</file>